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4492"/>
        <w:gridCol w:w="2399"/>
      </w:tblGrid>
      <w:tr w:rsidR="002A7F46" w:rsidRPr="00FB6F02" w14:paraId="70890E71" w14:textId="77777777" w:rsidTr="00F16F8A">
        <w:tc>
          <w:tcPr>
            <w:tcW w:w="9781" w:type="dxa"/>
            <w:gridSpan w:val="3"/>
            <w:tcBorders>
              <w:top w:val="single" w:sz="24" w:space="0" w:color="auto"/>
              <w:left w:val="single" w:sz="18" w:space="0" w:color="FFFFFF"/>
              <w:bottom w:val="single" w:sz="24" w:space="0" w:color="auto"/>
              <w:right w:val="single" w:sz="18" w:space="0" w:color="FFFFFF"/>
            </w:tcBorders>
            <w:shd w:val="clear" w:color="auto" w:fill="auto"/>
          </w:tcPr>
          <w:p w14:paraId="1F51818A" w14:textId="77777777" w:rsidR="002A7F46" w:rsidRPr="00FB6F02" w:rsidRDefault="002A7F46" w:rsidP="00F16F8A">
            <w:pPr>
              <w:spacing w:before="120" w:after="120"/>
              <w:ind w:left="-108"/>
              <w:jc w:val="center"/>
              <w:rPr>
                <w:rFonts w:cs="Arial"/>
                <w:b/>
                <w:lang w:eastAsia="ru-RU"/>
              </w:rPr>
            </w:pPr>
            <w:r w:rsidRPr="00FB6F02">
              <w:rPr>
                <w:rFonts w:cs="Arial"/>
                <w:b/>
                <w:lang w:eastAsia="ru-RU"/>
              </w:rPr>
              <w:t>ФЕДЕРАЛЬНОЕ АГЕНТСТВО</w:t>
            </w:r>
          </w:p>
          <w:p w14:paraId="14E356E3" w14:textId="77777777" w:rsidR="002A7F46" w:rsidRPr="00FB6F02" w:rsidRDefault="002A7F46" w:rsidP="00F16F8A">
            <w:pPr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FB6F02">
              <w:rPr>
                <w:rFonts w:cs="Arial"/>
                <w:b/>
                <w:lang w:eastAsia="ru-RU"/>
              </w:rPr>
              <w:t>ПО ТЕХНИЧЕСКОМУ РЕГУЛИРОВАНИЮ И МЕТРОЛОГИИ</w:t>
            </w:r>
          </w:p>
        </w:tc>
      </w:tr>
      <w:tr w:rsidR="002A7F46" w:rsidRPr="00FB6F02" w14:paraId="045510D8" w14:textId="77777777" w:rsidTr="00F16F8A">
        <w:trPr>
          <w:trHeight w:hRule="exact" w:val="2470"/>
        </w:trPr>
        <w:tc>
          <w:tcPr>
            <w:tcW w:w="2890" w:type="dxa"/>
            <w:tcBorders>
              <w:top w:val="single" w:sz="24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14:paraId="54FBE5EF" w14:textId="77777777" w:rsidR="002A7F46" w:rsidRPr="00FB6F02" w:rsidRDefault="002A7F46" w:rsidP="00F16F8A">
            <w:pPr>
              <w:ind w:firstLine="34"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FB6F02">
              <w:rPr>
                <w:rFonts w:cs="Arial"/>
                <w:noProof/>
                <w:lang w:eastAsia="ru-RU"/>
              </w:rPr>
              <w:drawing>
                <wp:inline distT="0" distB="0" distL="0" distR="0" wp14:anchorId="62687142" wp14:editId="5BCDE26B">
                  <wp:extent cx="1656080" cy="1198880"/>
                  <wp:effectExtent l="19050" t="0" r="1270" b="0"/>
                  <wp:docPr id="2" name="Рисунок 9" descr="Описание: ЭмблемаСтанд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ЭмблемаСтанд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tcBorders>
              <w:top w:val="single" w:sz="24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5EB0D66B" w14:textId="77777777" w:rsidR="002A7F46" w:rsidRPr="00FB6F02" w:rsidRDefault="002A7F46" w:rsidP="00F16F8A">
            <w:pPr>
              <w:ind w:firstLine="27"/>
              <w:jc w:val="center"/>
              <w:rPr>
                <w:rFonts w:cs="Arial"/>
                <w:b/>
                <w:spacing w:val="40"/>
                <w:lang w:eastAsia="ru-RU"/>
              </w:rPr>
            </w:pPr>
            <w:r w:rsidRPr="00FB6F02">
              <w:rPr>
                <w:rFonts w:cs="Arial"/>
                <w:b/>
                <w:spacing w:val="40"/>
                <w:lang w:eastAsia="ru-RU"/>
              </w:rPr>
              <w:t>НАЦИОНАЛЬНЫЙ</w:t>
            </w:r>
          </w:p>
          <w:p w14:paraId="411EA37C" w14:textId="77777777" w:rsidR="002A7F46" w:rsidRPr="00FB6F02" w:rsidRDefault="002A7F46" w:rsidP="00F16F8A">
            <w:pPr>
              <w:ind w:firstLine="27"/>
              <w:jc w:val="center"/>
              <w:rPr>
                <w:rFonts w:cs="Arial"/>
                <w:b/>
                <w:spacing w:val="40"/>
                <w:lang w:eastAsia="ru-RU"/>
              </w:rPr>
            </w:pPr>
            <w:r w:rsidRPr="00FB6F02">
              <w:rPr>
                <w:rFonts w:cs="Arial"/>
                <w:b/>
                <w:spacing w:val="40"/>
                <w:lang w:eastAsia="ru-RU"/>
              </w:rPr>
              <w:t>СТАНДАРТ</w:t>
            </w:r>
          </w:p>
          <w:p w14:paraId="4F729301" w14:textId="77777777" w:rsidR="002A7F46" w:rsidRPr="00FB6F02" w:rsidRDefault="002A7F46" w:rsidP="00F16F8A">
            <w:pPr>
              <w:ind w:firstLine="27"/>
              <w:jc w:val="center"/>
              <w:rPr>
                <w:rFonts w:cs="Arial"/>
                <w:b/>
                <w:spacing w:val="40"/>
                <w:lang w:eastAsia="ru-RU"/>
              </w:rPr>
            </w:pPr>
            <w:r w:rsidRPr="00FB6F02">
              <w:rPr>
                <w:rFonts w:cs="Arial"/>
                <w:b/>
                <w:spacing w:val="40"/>
                <w:lang w:eastAsia="ru-RU"/>
              </w:rPr>
              <w:t>РОССИЙСКОЙ</w:t>
            </w:r>
          </w:p>
          <w:p w14:paraId="797E67B9" w14:textId="77777777" w:rsidR="002A7F46" w:rsidRPr="00FB6F02" w:rsidRDefault="002A7F46" w:rsidP="00F16F8A">
            <w:pPr>
              <w:ind w:firstLine="27"/>
              <w:jc w:val="center"/>
              <w:rPr>
                <w:rFonts w:cs="Arial"/>
                <w:lang w:eastAsia="ru-RU"/>
              </w:rPr>
            </w:pPr>
            <w:r w:rsidRPr="00FB6F02">
              <w:rPr>
                <w:rFonts w:cs="Arial"/>
                <w:b/>
                <w:spacing w:val="40"/>
                <w:lang w:eastAsia="ru-RU"/>
              </w:rPr>
              <w:t>ФЕДЕРАЦИИ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18" w:space="0" w:color="FFFFFF"/>
              <w:bottom w:val="single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015E26A9" w14:textId="77777777" w:rsidR="002A7F46" w:rsidRPr="00FB6F02" w:rsidRDefault="002A7F46" w:rsidP="00F16F8A">
            <w:pPr>
              <w:spacing w:line="288" w:lineRule="auto"/>
              <w:ind w:firstLine="0"/>
              <w:rPr>
                <w:rFonts w:cs="Arial"/>
                <w:b/>
                <w:sz w:val="32"/>
                <w:szCs w:val="32"/>
                <w:lang w:eastAsia="ru-RU"/>
              </w:rPr>
            </w:pPr>
            <w:r w:rsidRPr="00FB6F02">
              <w:rPr>
                <w:rFonts w:cs="Arial"/>
                <w:b/>
                <w:sz w:val="32"/>
                <w:szCs w:val="32"/>
                <w:lang w:eastAsia="ru-RU"/>
              </w:rPr>
              <w:t>ГОСТ Р</w:t>
            </w:r>
          </w:p>
          <w:p w14:paraId="13FDDE04" w14:textId="77777777" w:rsidR="002A7F46" w:rsidRPr="00FB6F02" w:rsidRDefault="002A7F46" w:rsidP="00F16F8A">
            <w:pPr>
              <w:tabs>
                <w:tab w:val="left" w:pos="1168"/>
              </w:tabs>
              <w:spacing w:line="288" w:lineRule="auto"/>
              <w:ind w:firstLine="0"/>
              <w:rPr>
                <w:rFonts w:cs="Arial"/>
                <w:b/>
                <w:bCs/>
                <w:color w:val="000000"/>
                <w:kern w:val="1"/>
                <w:sz w:val="32"/>
                <w:szCs w:val="32"/>
              </w:rPr>
            </w:pPr>
            <w:proofErr w:type="gramStart"/>
            <w:r w:rsidRPr="00FB6F02">
              <w:rPr>
                <w:rFonts w:cs="Arial"/>
                <w:b/>
                <w:color w:val="FFFFFF"/>
                <w:sz w:val="32"/>
                <w:szCs w:val="32"/>
                <w:lang w:eastAsia="ru-RU"/>
              </w:rPr>
              <w:t xml:space="preserve">ХХХХХ  </w:t>
            </w:r>
            <w:r w:rsidRPr="00FB6F02">
              <w:rPr>
                <w:rFonts w:cs="Arial"/>
                <w:b/>
                <w:bCs/>
                <w:color w:val="000000"/>
                <w:kern w:val="1"/>
                <w:sz w:val="32"/>
                <w:szCs w:val="32"/>
              </w:rPr>
              <w:t>―</w:t>
            </w:r>
            <w:proofErr w:type="gramEnd"/>
          </w:p>
          <w:p w14:paraId="0D3AF0E9" w14:textId="77777777" w:rsidR="002A7F46" w:rsidRPr="00FB6F02" w:rsidRDefault="002A7F46" w:rsidP="00F16F8A">
            <w:pPr>
              <w:spacing w:line="288" w:lineRule="auto"/>
              <w:ind w:firstLine="0"/>
              <w:rPr>
                <w:rFonts w:cs="Arial"/>
                <w:b/>
                <w:sz w:val="32"/>
                <w:szCs w:val="32"/>
                <w:lang w:eastAsia="ru-RU"/>
              </w:rPr>
            </w:pPr>
            <w:r>
              <w:rPr>
                <w:rFonts w:cs="Arial"/>
                <w:b/>
                <w:sz w:val="32"/>
                <w:szCs w:val="32"/>
                <w:lang w:eastAsia="ru-RU"/>
              </w:rPr>
              <w:t>202_</w:t>
            </w:r>
          </w:p>
          <w:p w14:paraId="2938D521" w14:textId="77777777" w:rsidR="002A7F46" w:rsidRPr="00FB6F02" w:rsidRDefault="002A7F46" w:rsidP="00F16F8A">
            <w:pPr>
              <w:spacing w:line="288" w:lineRule="auto"/>
              <w:ind w:firstLine="0"/>
              <w:rPr>
                <w:rFonts w:cs="Arial"/>
                <w:b/>
                <w:szCs w:val="24"/>
                <w:lang w:eastAsia="ru-RU"/>
              </w:rPr>
            </w:pPr>
            <w:r w:rsidRPr="00FB6F02">
              <w:rPr>
                <w:rFonts w:cs="Arial"/>
                <w:i/>
                <w:szCs w:val="24"/>
              </w:rPr>
              <w:t>(проект, первая редакция)</w:t>
            </w:r>
          </w:p>
        </w:tc>
      </w:tr>
    </w:tbl>
    <w:p w14:paraId="4E73F2FD" w14:textId="77777777" w:rsidR="002A7F46" w:rsidRPr="00FB6F02" w:rsidRDefault="002A7F46" w:rsidP="002A7F46">
      <w:pPr>
        <w:rPr>
          <w:rFonts w:cs="Arial"/>
        </w:rPr>
      </w:pPr>
    </w:p>
    <w:p w14:paraId="513DC52A" w14:textId="77777777" w:rsidR="002A7F46" w:rsidRPr="00FB6F02" w:rsidRDefault="002A7F46" w:rsidP="002A7F46">
      <w:pPr>
        <w:rPr>
          <w:rFonts w:cs="Arial"/>
        </w:rPr>
      </w:pPr>
    </w:p>
    <w:p w14:paraId="49C1B7F8" w14:textId="77777777" w:rsidR="002A7F46" w:rsidRPr="00FB6F02" w:rsidRDefault="002A7F46" w:rsidP="002A7F46">
      <w:pPr>
        <w:rPr>
          <w:rFonts w:cs="Arial"/>
        </w:rPr>
      </w:pPr>
    </w:p>
    <w:p w14:paraId="27BB8B86" w14:textId="77777777" w:rsidR="002A7F46" w:rsidRPr="00FB6F02" w:rsidRDefault="002A7F46" w:rsidP="002A7F46">
      <w:pPr>
        <w:rPr>
          <w:rFonts w:cs="Arial"/>
        </w:rPr>
      </w:pPr>
    </w:p>
    <w:p w14:paraId="60E452C5" w14:textId="77777777" w:rsidR="002A7F46" w:rsidRPr="00FB6F02" w:rsidRDefault="002A7F46" w:rsidP="002A7F46">
      <w:pPr>
        <w:pStyle w:val="Default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B6F02">
        <w:rPr>
          <w:rFonts w:ascii="Arial" w:hAnsi="Arial" w:cs="Arial"/>
          <w:b/>
          <w:sz w:val="32"/>
          <w:szCs w:val="32"/>
        </w:rPr>
        <w:t>Инженерные изыскания</w:t>
      </w:r>
    </w:p>
    <w:p w14:paraId="32482729" w14:textId="77777777" w:rsidR="002A7F46" w:rsidRPr="00FB6F02" w:rsidRDefault="002A7F46" w:rsidP="002A7F46">
      <w:pPr>
        <w:pStyle w:val="Default"/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B6F02">
        <w:rPr>
          <w:rFonts w:ascii="Arial" w:hAnsi="Arial" w:cs="Arial"/>
          <w:b/>
          <w:caps/>
          <w:sz w:val="32"/>
          <w:szCs w:val="32"/>
        </w:rPr>
        <w:t>Геофизические исследования</w:t>
      </w:r>
    </w:p>
    <w:p w14:paraId="15131056" w14:textId="77777777" w:rsidR="002A7F46" w:rsidRPr="00FB6F02" w:rsidRDefault="002A7F46" w:rsidP="002A7F46">
      <w:pPr>
        <w:pStyle w:val="Default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B6F02">
        <w:rPr>
          <w:rFonts w:ascii="Arial" w:hAnsi="Arial" w:cs="Arial"/>
          <w:b/>
          <w:sz w:val="32"/>
          <w:szCs w:val="32"/>
        </w:rPr>
        <w:t>Метод вертикального электрического зондирования</w:t>
      </w:r>
    </w:p>
    <w:p w14:paraId="17666ED0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4FB5E48C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100DB78A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7946D317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2D1D0EC5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4ECC6751" w14:textId="77777777" w:rsidR="002A7F46" w:rsidRPr="00FB6F02" w:rsidRDefault="002A7F46" w:rsidP="002A7F46">
      <w:pPr>
        <w:spacing w:line="300" w:lineRule="auto"/>
        <w:ind w:firstLine="0"/>
        <w:jc w:val="center"/>
        <w:rPr>
          <w:rFonts w:cs="Arial"/>
          <w:bCs/>
          <w:i/>
          <w:szCs w:val="26"/>
        </w:rPr>
      </w:pPr>
      <w:r w:rsidRPr="00FB6F02">
        <w:rPr>
          <w:rFonts w:cs="Arial"/>
          <w:i/>
        </w:rPr>
        <w:t>Настоящий проект стандарта не подлежит применению до его утверждения</w:t>
      </w:r>
    </w:p>
    <w:p w14:paraId="12A480C5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4BECC016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5491E083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7B5ED73B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0073E3E1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78F9E283" w14:textId="77777777" w:rsidR="002A7F46" w:rsidRPr="00FB6F02" w:rsidRDefault="002A7F46" w:rsidP="002A7F46">
      <w:pPr>
        <w:ind w:firstLine="0"/>
        <w:jc w:val="center"/>
        <w:rPr>
          <w:rFonts w:cs="Arial"/>
          <w:b/>
          <w:sz w:val="32"/>
          <w:szCs w:val="32"/>
        </w:rPr>
      </w:pPr>
    </w:p>
    <w:p w14:paraId="2573A923" w14:textId="77777777" w:rsidR="002A7F46" w:rsidRPr="00FB6F02" w:rsidRDefault="002A7F46" w:rsidP="002A7F46">
      <w:pPr>
        <w:widowControl w:val="0"/>
        <w:spacing w:line="276" w:lineRule="auto"/>
        <w:ind w:firstLine="0"/>
        <w:jc w:val="center"/>
        <w:rPr>
          <w:rFonts w:cs="Arial"/>
          <w:b/>
        </w:rPr>
      </w:pPr>
      <w:r w:rsidRPr="00FB6F02">
        <w:rPr>
          <w:rFonts w:cs="Arial"/>
          <w:b/>
        </w:rPr>
        <w:t>Москва</w:t>
      </w:r>
    </w:p>
    <w:p w14:paraId="612C7828" w14:textId="77777777" w:rsidR="002A7F46" w:rsidRPr="00FB6F02" w:rsidRDefault="002A7F46" w:rsidP="002A7F46">
      <w:pPr>
        <w:widowControl w:val="0"/>
        <w:spacing w:line="276" w:lineRule="auto"/>
        <w:ind w:firstLine="0"/>
        <w:jc w:val="center"/>
        <w:rPr>
          <w:rFonts w:cs="Arial"/>
          <w:b/>
        </w:rPr>
      </w:pPr>
      <w:r w:rsidRPr="00FB6F02">
        <w:rPr>
          <w:rFonts w:cs="Arial"/>
          <w:b/>
          <w:bCs/>
          <w:color w:val="000000" w:themeColor="text1"/>
          <w:lang w:eastAsia="ru-RU"/>
        </w:rPr>
        <w:t>Российский институт стандартизации</w:t>
      </w:r>
    </w:p>
    <w:p w14:paraId="020A8B93" w14:textId="77777777" w:rsidR="002A7F46" w:rsidRPr="00FB6F02" w:rsidRDefault="002A7F46" w:rsidP="002A7F46">
      <w:pPr>
        <w:widowControl w:val="0"/>
        <w:spacing w:line="276" w:lineRule="auto"/>
        <w:ind w:firstLine="0"/>
        <w:jc w:val="center"/>
        <w:rPr>
          <w:rFonts w:cs="Arial"/>
          <w:b/>
        </w:rPr>
      </w:pPr>
      <w:r w:rsidRPr="00FB6F02">
        <w:rPr>
          <w:rFonts w:cs="Arial"/>
          <w:b/>
        </w:rPr>
        <w:t>202_</w:t>
      </w:r>
    </w:p>
    <w:p w14:paraId="69992F3C" w14:textId="77777777" w:rsidR="002A7F46" w:rsidRPr="00FB6F02" w:rsidRDefault="002A7F46" w:rsidP="002A7F46">
      <w:pPr>
        <w:widowControl w:val="0"/>
        <w:spacing w:before="120" w:after="120" w:line="276" w:lineRule="auto"/>
        <w:ind w:firstLine="0"/>
        <w:jc w:val="center"/>
        <w:rPr>
          <w:rFonts w:cs="Arial"/>
          <w:b/>
          <w:bCs/>
          <w:sz w:val="28"/>
          <w:szCs w:val="28"/>
        </w:rPr>
      </w:pPr>
      <w:r w:rsidRPr="00FB6F02">
        <w:rPr>
          <w:rFonts w:cs="Arial"/>
          <w:b/>
          <w:bCs/>
          <w:sz w:val="28"/>
          <w:szCs w:val="28"/>
        </w:rPr>
        <w:lastRenderedPageBreak/>
        <w:t>Предисловие</w:t>
      </w:r>
    </w:p>
    <w:p w14:paraId="34B610C7" w14:textId="77777777" w:rsidR="002A7F46" w:rsidRPr="00FB6F02" w:rsidRDefault="002A7F46" w:rsidP="002A7F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rPr>
          <w:rFonts w:cs="Arial"/>
          <w:bCs/>
        </w:rPr>
      </w:pPr>
      <w:r w:rsidRPr="00FB6F02">
        <w:rPr>
          <w:rFonts w:cs="Arial"/>
        </w:rPr>
        <w:t xml:space="preserve">1 РАЗРАБОТАН </w:t>
      </w:r>
      <w:r w:rsidRPr="00FB6F02">
        <w:rPr>
          <w:rFonts w:cs="Arial"/>
          <w:bCs/>
        </w:rPr>
        <w:t>Федеральным государственным бюджетным учреждением «Российский институт стандартизации» (ФГБУ «Институт стандартизации»)</w:t>
      </w:r>
    </w:p>
    <w:p w14:paraId="47AE7610" w14:textId="77777777" w:rsidR="002A7F46" w:rsidRPr="00FB6F02" w:rsidRDefault="002A7F46" w:rsidP="002A7F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rPr>
          <w:rFonts w:cs="Arial"/>
          <w:spacing w:val="-10"/>
        </w:rPr>
      </w:pPr>
      <w:r w:rsidRPr="00FB6F02">
        <w:rPr>
          <w:rFonts w:cs="Arial"/>
          <w:bCs/>
        </w:rPr>
        <w:t>2 ВНЕСЕН Техническим комитетом по стандартизации ТК 506 «Инженерные изыскания и геотехника</w:t>
      </w:r>
      <w:r w:rsidRPr="00FB6F02">
        <w:rPr>
          <w:rFonts w:cs="Arial"/>
          <w:spacing w:val="-10"/>
        </w:rPr>
        <w:t>»</w:t>
      </w:r>
    </w:p>
    <w:p w14:paraId="0AF42081" w14:textId="77777777" w:rsidR="002A7F46" w:rsidRPr="00FB6F02" w:rsidRDefault="002A7F46" w:rsidP="002A7F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rPr>
          <w:rFonts w:cs="Arial"/>
        </w:rPr>
      </w:pPr>
      <w:r w:rsidRPr="00FB6F02">
        <w:rPr>
          <w:rFonts w:cs="Arial"/>
          <w:spacing w:val="-10"/>
        </w:rPr>
        <w:t>3</w:t>
      </w:r>
      <w:r w:rsidRPr="00FB6F02">
        <w:rPr>
          <w:rFonts w:cs="Arial"/>
        </w:rPr>
        <w:t xml:space="preserve"> УТВЕРЖДЕН И ВВЕДЕН В ДЕЙСТВИЕ Приказом Федерального агентства по техническому регулированию и метрологии от               </w:t>
      </w:r>
      <w:proofErr w:type="gramStart"/>
      <w:r w:rsidRPr="00FB6F02">
        <w:rPr>
          <w:rFonts w:cs="Arial"/>
        </w:rPr>
        <w:t>202  г.</w:t>
      </w:r>
      <w:proofErr w:type="gramEnd"/>
      <w:r w:rsidRPr="00FB6F02">
        <w:rPr>
          <w:rFonts w:cs="Arial"/>
        </w:rPr>
        <w:t xml:space="preserve"> № </w:t>
      </w:r>
    </w:p>
    <w:p w14:paraId="528F9C6D" w14:textId="77777777" w:rsidR="002A7F46" w:rsidRPr="00FB6F02" w:rsidRDefault="002A7F46" w:rsidP="002A7F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rFonts w:cs="Arial"/>
        </w:rPr>
      </w:pPr>
      <w:r w:rsidRPr="00FB6F02">
        <w:rPr>
          <w:rFonts w:cs="Arial"/>
        </w:rPr>
        <w:t>4 ВВЕДЕН ВПЕРВЫЕ</w:t>
      </w:r>
    </w:p>
    <w:p w14:paraId="6A70D7D6" w14:textId="77777777" w:rsidR="002A7F46" w:rsidRPr="00FB6F02" w:rsidRDefault="002A7F46" w:rsidP="002A7F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ind w:firstLine="510"/>
        <w:rPr>
          <w:rFonts w:cs="Arial"/>
          <w:spacing w:val="-10"/>
        </w:rPr>
      </w:pPr>
    </w:p>
    <w:p w14:paraId="06152F92" w14:textId="77777777" w:rsidR="002A7F46" w:rsidRPr="00FB6F02" w:rsidRDefault="002A7F46" w:rsidP="002A7F4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240"/>
        <w:ind w:firstLine="510"/>
        <w:rPr>
          <w:rFonts w:cs="Arial"/>
        </w:rPr>
      </w:pPr>
    </w:p>
    <w:p w14:paraId="75CEAD0E" w14:textId="77777777" w:rsidR="002A7F46" w:rsidRPr="00FB6F02" w:rsidRDefault="002A7F46" w:rsidP="002A7F46">
      <w:pPr>
        <w:widowControl w:val="0"/>
        <w:spacing w:line="276" w:lineRule="auto"/>
        <w:ind w:firstLine="0"/>
        <w:rPr>
          <w:rFonts w:cs="Arial"/>
          <w:b/>
        </w:rPr>
      </w:pPr>
    </w:p>
    <w:p w14:paraId="14D1FB0F" w14:textId="77777777" w:rsidR="002A7F46" w:rsidRPr="00FB6F02" w:rsidRDefault="002A7F46" w:rsidP="002A7F46">
      <w:pPr>
        <w:widowControl w:val="0"/>
        <w:rPr>
          <w:rFonts w:cs="Arial"/>
          <w:i/>
          <w:szCs w:val="20"/>
        </w:rPr>
      </w:pPr>
      <w:r w:rsidRPr="00FB6F02">
        <w:rPr>
          <w:rFonts w:cs="Arial"/>
          <w:i/>
          <w:szCs w:val="20"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―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― на официальном сайте Федерального агентства по техническому регулированию и метрологии в сети Интернет (</w:t>
      </w:r>
      <w:r w:rsidRPr="00FB6F02">
        <w:rPr>
          <w:rFonts w:cs="Arial"/>
          <w:i/>
          <w:szCs w:val="20"/>
          <w:lang w:val="en-US"/>
        </w:rPr>
        <w:t>www</w:t>
      </w:r>
      <w:r w:rsidRPr="00FB6F02">
        <w:rPr>
          <w:rFonts w:cs="Arial"/>
          <w:i/>
          <w:szCs w:val="20"/>
        </w:rPr>
        <w:t>.</w:t>
      </w:r>
      <w:r w:rsidRPr="00FB6F02">
        <w:rPr>
          <w:rFonts w:cs="Arial"/>
          <w:i/>
          <w:szCs w:val="20"/>
          <w:lang w:val="en-US"/>
        </w:rPr>
        <w:t>r</w:t>
      </w:r>
      <w:proofErr w:type="spellStart"/>
      <w:r w:rsidRPr="00FB6F02">
        <w:rPr>
          <w:rFonts w:cs="Arial"/>
          <w:i/>
          <w:szCs w:val="20"/>
        </w:rPr>
        <w:t>st</w:t>
      </w:r>
      <w:proofErr w:type="spellEnd"/>
      <w:r w:rsidRPr="00FB6F02">
        <w:rPr>
          <w:rFonts w:cs="Arial"/>
          <w:i/>
          <w:szCs w:val="20"/>
        </w:rPr>
        <w:t>.</w:t>
      </w:r>
      <w:proofErr w:type="spellStart"/>
      <w:r w:rsidRPr="00FB6F02">
        <w:rPr>
          <w:rFonts w:cs="Arial"/>
          <w:i/>
          <w:szCs w:val="20"/>
          <w:lang w:val="en-US"/>
        </w:rPr>
        <w:t>gov</w:t>
      </w:r>
      <w:proofErr w:type="spellEnd"/>
      <w:r w:rsidRPr="00FB6F02">
        <w:rPr>
          <w:rFonts w:cs="Arial"/>
          <w:i/>
          <w:szCs w:val="20"/>
        </w:rPr>
        <w:t>.</w:t>
      </w:r>
      <w:proofErr w:type="spellStart"/>
      <w:r w:rsidRPr="00FB6F02">
        <w:rPr>
          <w:rFonts w:cs="Arial"/>
          <w:i/>
          <w:szCs w:val="20"/>
        </w:rPr>
        <w:t>ru</w:t>
      </w:r>
      <w:proofErr w:type="spellEnd"/>
      <w:r w:rsidRPr="00FB6F02">
        <w:rPr>
          <w:rFonts w:cs="Arial"/>
          <w:i/>
          <w:szCs w:val="20"/>
        </w:rPr>
        <w:t>)</w:t>
      </w:r>
    </w:p>
    <w:p w14:paraId="5699236C" w14:textId="77777777" w:rsidR="002A7F46" w:rsidRPr="00FB6F02" w:rsidRDefault="002A7F46" w:rsidP="002A7F46">
      <w:pPr>
        <w:widowControl w:val="0"/>
        <w:shd w:val="clear" w:color="auto" w:fill="FFFFFF"/>
        <w:ind w:firstLine="510"/>
        <w:jc w:val="right"/>
        <w:rPr>
          <w:rFonts w:cs="Arial"/>
          <w:spacing w:val="-10"/>
        </w:rPr>
      </w:pPr>
    </w:p>
    <w:p w14:paraId="4BF0D02F" w14:textId="77777777" w:rsidR="002A7F46" w:rsidRPr="00FB6F02" w:rsidRDefault="002A7F46" w:rsidP="002A7F46">
      <w:pPr>
        <w:widowControl w:val="0"/>
        <w:shd w:val="clear" w:color="auto" w:fill="FFFFFF"/>
        <w:ind w:firstLine="510"/>
        <w:jc w:val="right"/>
        <w:rPr>
          <w:rFonts w:cs="Arial"/>
          <w:spacing w:val="-10"/>
        </w:rPr>
      </w:pPr>
    </w:p>
    <w:p w14:paraId="706F6EC4" w14:textId="77777777" w:rsidR="002A7F46" w:rsidRPr="00FB6F02" w:rsidRDefault="002A7F46" w:rsidP="002A7F46">
      <w:pPr>
        <w:widowControl w:val="0"/>
        <w:shd w:val="clear" w:color="auto" w:fill="FFFFFF"/>
        <w:ind w:firstLine="510"/>
        <w:jc w:val="right"/>
        <w:rPr>
          <w:rFonts w:cs="Arial"/>
          <w:spacing w:val="-10"/>
        </w:rPr>
      </w:pPr>
      <w:r w:rsidRPr="00FB6F02">
        <w:rPr>
          <w:rFonts w:cs="Arial"/>
          <w:spacing w:val="-10"/>
        </w:rPr>
        <w:t>© Оформление. ФГБУ «Институт стандартизации», 202_</w:t>
      </w:r>
    </w:p>
    <w:p w14:paraId="7DF95148" w14:textId="77777777" w:rsidR="002A7F46" w:rsidRPr="00FB6F02" w:rsidRDefault="002A7F46" w:rsidP="002A7F46">
      <w:pPr>
        <w:widowControl w:val="0"/>
        <w:shd w:val="clear" w:color="auto" w:fill="FFFFFF"/>
        <w:ind w:firstLine="510"/>
        <w:jc w:val="right"/>
        <w:rPr>
          <w:rFonts w:cs="Arial"/>
          <w:spacing w:val="-10"/>
        </w:rPr>
      </w:pPr>
    </w:p>
    <w:p w14:paraId="60B02F90" w14:textId="77777777" w:rsidR="002A7F46" w:rsidRPr="00FB6F02" w:rsidRDefault="002A7F46" w:rsidP="002A7F46">
      <w:pPr>
        <w:widowControl w:val="0"/>
        <w:shd w:val="clear" w:color="auto" w:fill="FFFFFF"/>
        <w:spacing w:line="276" w:lineRule="auto"/>
        <w:rPr>
          <w:rFonts w:cs="Arial"/>
          <w:spacing w:val="-10"/>
          <w:sz w:val="20"/>
          <w:szCs w:val="20"/>
        </w:rPr>
      </w:pPr>
    </w:p>
    <w:p w14:paraId="621DA39E" w14:textId="77777777" w:rsidR="002A7F46" w:rsidRPr="00FC0E0C" w:rsidRDefault="002A7F46" w:rsidP="002A7F46">
      <w:pPr>
        <w:widowControl w:val="0"/>
        <w:shd w:val="clear" w:color="auto" w:fill="FFFFFF"/>
        <w:rPr>
          <w:rFonts w:cs="Arial"/>
          <w:b/>
        </w:rPr>
      </w:pPr>
      <w:r w:rsidRPr="00FC0E0C">
        <w:rPr>
          <w:rFonts w:cs="Arial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261ACB5A" w14:textId="77777777" w:rsidR="002A7F46" w:rsidRPr="00FC0E0C" w:rsidRDefault="002A7F46" w:rsidP="002A7F46">
      <w:pPr>
        <w:widowControl w:val="0"/>
        <w:spacing w:line="276" w:lineRule="auto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Введение</w:t>
      </w:r>
    </w:p>
    <w:p w14:paraId="6CF80533" w14:textId="77777777" w:rsidR="002A7F46" w:rsidRDefault="002A7F46" w:rsidP="002A7F46">
      <w:pPr>
        <w:widowControl w:val="0"/>
        <w:spacing w:line="276" w:lineRule="auto"/>
        <w:ind w:firstLine="0"/>
        <w:jc w:val="center"/>
        <w:rPr>
          <w:rFonts w:cs="Arial"/>
          <w:b/>
        </w:rPr>
      </w:pPr>
    </w:p>
    <w:p w14:paraId="31AA0870" w14:textId="77777777" w:rsidR="005B4A02" w:rsidRPr="00FB6F02" w:rsidRDefault="005B4A02" w:rsidP="005B4A02">
      <w:pPr>
        <w:rPr>
          <w:rFonts w:cs="Arial"/>
          <w:b/>
        </w:rPr>
        <w:sectPr w:rsidR="005B4A02" w:rsidRPr="00FB6F02" w:rsidSect="00A5416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134" w:left="851" w:header="709" w:footer="709" w:gutter="0"/>
          <w:pgNumType w:fmt="upperRoman"/>
          <w:cols w:space="708"/>
          <w:titlePg/>
          <w:docGrid w:linePitch="360"/>
        </w:sectPr>
      </w:pPr>
      <w:r w:rsidRPr="00784988">
        <w:rPr>
          <w:rFonts w:cs="Arial"/>
        </w:rPr>
        <w:t xml:space="preserve">Настоящий стандарт подготовлен с учетом основных положений </w:t>
      </w:r>
      <w:r>
        <w:rPr>
          <w:rFonts w:cs="Arial"/>
        </w:rPr>
        <w:t>Р</w:t>
      </w:r>
      <w:r w:rsidRPr="00BD5CC8">
        <w:rPr>
          <w:rFonts w:cs="Arial"/>
        </w:rPr>
        <w:t>еспубликански</w:t>
      </w:r>
      <w:r>
        <w:rPr>
          <w:rFonts w:cs="Arial"/>
        </w:rPr>
        <w:t>х</w:t>
      </w:r>
      <w:r w:rsidRPr="00BD5CC8">
        <w:rPr>
          <w:rFonts w:cs="Arial"/>
        </w:rPr>
        <w:t xml:space="preserve"> строительны</w:t>
      </w:r>
      <w:r>
        <w:rPr>
          <w:rFonts w:cs="Arial"/>
        </w:rPr>
        <w:t>х</w:t>
      </w:r>
      <w:r w:rsidRPr="00BD5CC8">
        <w:rPr>
          <w:rFonts w:cs="Arial"/>
        </w:rPr>
        <w:t xml:space="preserve"> норм</w:t>
      </w:r>
      <w:r>
        <w:rPr>
          <w:rFonts w:cs="Arial"/>
        </w:rPr>
        <w:t xml:space="preserve"> РСН 64–</w:t>
      </w:r>
      <w:r w:rsidRPr="00784988">
        <w:rPr>
          <w:rFonts w:cs="Arial"/>
        </w:rPr>
        <w:t>87 «</w:t>
      </w:r>
      <w:r>
        <w:rPr>
          <w:rFonts w:cs="Arial"/>
        </w:rPr>
        <w:t>И</w:t>
      </w:r>
      <w:r w:rsidRPr="00784988">
        <w:rPr>
          <w:rFonts w:cs="Arial"/>
        </w:rPr>
        <w:t>нженерн</w:t>
      </w:r>
      <w:r>
        <w:rPr>
          <w:rFonts w:cs="Arial"/>
        </w:rPr>
        <w:t xml:space="preserve">ые изыскания для строительства. </w:t>
      </w:r>
      <w:r w:rsidRPr="00784988">
        <w:rPr>
          <w:rFonts w:cs="Arial"/>
        </w:rPr>
        <w:t>Технические требования к производству геофизических работ.</w:t>
      </w:r>
      <w:r>
        <w:rPr>
          <w:rFonts w:cs="Arial"/>
        </w:rPr>
        <w:t xml:space="preserve"> Электроразведка» и </w:t>
      </w:r>
      <w:r>
        <w:t>Рекомендаций по геофизическим работам при инженерных изысканиях для строительства (электроразведка), составленных</w:t>
      </w:r>
      <w:r>
        <w:rPr>
          <w:rFonts w:cs="Arial"/>
          <w:b/>
        </w:rPr>
        <w:t xml:space="preserve"> </w:t>
      </w:r>
      <w:r>
        <w:t>Производственным и научно-исследовательским институтом по инженерным изысканиям в строительстве (ПНИИИС) Госстроя СССР (1984 г.).</w:t>
      </w:r>
    </w:p>
    <w:tbl>
      <w:tblPr>
        <w:tblStyle w:val="a4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A7F46" w:rsidRPr="00FB6F02" w14:paraId="24C76314" w14:textId="77777777" w:rsidTr="00F16F8A">
        <w:trPr>
          <w:trHeight w:val="271"/>
        </w:trPr>
        <w:tc>
          <w:tcPr>
            <w:tcW w:w="9497" w:type="dxa"/>
            <w:tcBorders>
              <w:bottom w:val="single" w:sz="18" w:space="0" w:color="auto"/>
            </w:tcBorders>
          </w:tcPr>
          <w:p w14:paraId="62C46E46" w14:textId="77777777" w:rsidR="002A7F46" w:rsidRPr="00FB6F02" w:rsidRDefault="002A7F46" w:rsidP="00F16F8A">
            <w:pPr>
              <w:widowControl w:val="0"/>
              <w:ind w:firstLine="0"/>
              <w:jc w:val="center"/>
              <w:rPr>
                <w:rFonts w:cs="Arial"/>
                <w:b/>
                <w:spacing w:val="54"/>
              </w:rPr>
            </w:pPr>
            <w:r w:rsidRPr="00FB6F02">
              <w:rPr>
                <w:rFonts w:cs="Arial"/>
                <w:b/>
                <w:spacing w:val="54"/>
              </w:rPr>
              <w:lastRenderedPageBreak/>
              <w:t>НАЦИОНАЛЬНЫЙ СТАНДАРТ РОССИЙСКОЙ ФЕДЕРАЦИИ</w:t>
            </w:r>
          </w:p>
        </w:tc>
      </w:tr>
      <w:tr w:rsidR="002A7F46" w:rsidRPr="0090393A" w14:paraId="0FA37DF1" w14:textId="77777777" w:rsidTr="00F16F8A">
        <w:trPr>
          <w:trHeight w:val="2160"/>
        </w:trPr>
        <w:tc>
          <w:tcPr>
            <w:tcW w:w="9497" w:type="dxa"/>
            <w:tcBorders>
              <w:top w:val="single" w:sz="18" w:space="0" w:color="auto"/>
              <w:bottom w:val="single" w:sz="18" w:space="0" w:color="auto"/>
            </w:tcBorders>
          </w:tcPr>
          <w:p w14:paraId="1030B31C" w14:textId="77777777" w:rsidR="002A7F46" w:rsidRPr="00FB6F02" w:rsidRDefault="002A7F46" w:rsidP="00F16F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6F02">
              <w:rPr>
                <w:rFonts w:ascii="Arial" w:hAnsi="Arial" w:cs="Arial"/>
                <w:b/>
                <w:sz w:val="32"/>
                <w:szCs w:val="32"/>
              </w:rPr>
              <w:t>Инженерные изыскания</w:t>
            </w:r>
          </w:p>
          <w:p w14:paraId="3753FF88" w14:textId="77777777" w:rsidR="002A7F46" w:rsidRPr="00FB6F02" w:rsidRDefault="002A7F46" w:rsidP="00F16F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FB6F02">
              <w:rPr>
                <w:rFonts w:ascii="Arial" w:hAnsi="Arial" w:cs="Arial"/>
                <w:b/>
                <w:caps/>
                <w:sz w:val="32"/>
                <w:szCs w:val="32"/>
              </w:rPr>
              <w:t>Геофизические исследования</w:t>
            </w:r>
          </w:p>
          <w:p w14:paraId="2C7ECD63" w14:textId="77777777" w:rsidR="002A7F46" w:rsidRPr="00FB6F02" w:rsidRDefault="002A7F46" w:rsidP="00F16F8A">
            <w:pPr>
              <w:ind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B6F02">
              <w:rPr>
                <w:rFonts w:cs="Arial"/>
                <w:b/>
                <w:sz w:val="32"/>
                <w:szCs w:val="32"/>
              </w:rPr>
              <w:t>Метод вертикального электрического зондирования</w:t>
            </w:r>
          </w:p>
          <w:p w14:paraId="179A25A9" w14:textId="77777777" w:rsidR="002A7F46" w:rsidRPr="00FB6F02" w:rsidRDefault="002A7F46" w:rsidP="00F16F8A">
            <w:pPr>
              <w:jc w:val="center"/>
              <w:rPr>
                <w:rFonts w:cs="Arial"/>
                <w:i/>
                <w:szCs w:val="24"/>
                <w:lang w:val="en-US"/>
              </w:rPr>
            </w:pPr>
            <w:r w:rsidRPr="00FB6F02">
              <w:rPr>
                <w:rFonts w:cs="Arial"/>
                <w:color w:val="000000"/>
                <w:szCs w:val="24"/>
                <w:lang w:val="en-US"/>
              </w:rPr>
              <w:t>Engineering surveys. Geophysical research. Vertical electric sensing method</w:t>
            </w:r>
          </w:p>
        </w:tc>
      </w:tr>
    </w:tbl>
    <w:p w14:paraId="0E234D36" w14:textId="77777777" w:rsidR="002A7F46" w:rsidRPr="00FB6F02" w:rsidRDefault="002A7F46" w:rsidP="002A7F46">
      <w:pPr>
        <w:spacing w:before="240" w:line="276" w:lineRule="auto"/>
        <w:ind w:right="2266"/>
        <w:jc w:val="right"/>
        <w:rPr>
          <w:rFonts w:cs="Arial"/>
          <w:b/>
        </w:rPr>
      </w:pPr>
      <w:r w:rsidRPr="00FB6F02">
        <w:rPr>
          <w:rFonts w:cs="Arial"/>
          <w:b/>
        </w:rPr>
        <w:t xml:space="preserve">Дата введения –  </w:t>
      </w:r>
    </w:p>
    <w:p w14:paraId="7B55CF1B" w14:textId="77777777" w:rsidR="002A7F46" w:rsidRPr="00FB6F02" w:rsidRDefault="002A7F46" w:rsidP="002A7F46">
      <w:pPr>
        <w:pStyle w:val="a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bookmarkStart w:id="0" w:name="_Toc102502570"/>
      <w:bookmarkStart w:id="1" w:name="_Toc102807886"/>
      <w:r w:rsidRPr="00FB6F02">
        <w:rPr>
          <w:sz w:val="28"/>
          <w:szCs w:val="28"/>
        </w:rPr>
        <w:t>1 Область применения</w:t>
      </w:r>
      <w:bookmarkEnd w:id="0"/>
      <w:bookmarkEnd w:id="1"/>
    </w:p>
    <w:p w14:paraId="164809B9" w14:textId="77777777" w:rsidR="002A7F46" w:rsidRPr="00FB6F02" w:rsidRDefault="002A7F46" w:rsidP="002A7F46">
      <w:pPr>
        <w:rPr>
          <w:rFonts w:cs="Arial"/>
          <w:b/>
        </w:rPr>
      </w:pPr>
      <w:r w:rsidRPr="00121F0B">
        <w:rPr>
          <w:rFonts w:cs="Arial"/>
        </w:rPr>
        <w:t>Настоящий стандарт распространяется на геофизические исследования горных пород и устанавливает метод вертикального электрического зондирования, применяемый в рамках инженерных изысканий.</w:t>
      </w:r>
    </w:p>
    <w:p w14:paraId="64A9BDBF" w14:textId="77777777" w:rsidR="002A7F46" w:rsidRPr="00FB6F02" w:rsidRDefault="002A7F46" w:rsidP="002A7F46">
      <w:pPr>
        <w:ind w:firstLine="510"/>
        <w:rPr>
          <w:rFonts w:cs="Arial"/>
          <w:b/>
        </w:rPr>
      </w:pPr>
    </w:p>
    <w:p w14:paraId="5EE1236C" w14:textId="77777777" w:rsidR="002A7F46" w:rsidRPr="00FB6F02" w:rsidRDefault="002A7F46" w:rsidP="002A7F46">
      <w:pPr>
        <w:pStyle w:val="a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6F02">
        <w:rPr>
          <w:sz w:val="28"/>
          <w:szCs w:val="28"/>
        </w:rPr>
        <w:t xml:space="preserve"> Термины и определения</w:t>
      </w:r>
    </w:p>
    <w:p w14:paraId="7E18DAAB" w14:textId="77777777" w:rsidR="002A7F46" w:rsidRPr="002A7F46" w:rsidRDefault="002A7F46" w:rsidP="002A7F46">
      <w:pPr>
        <w:rPr>
          <w:szCs w:val="20"/>
          <w:lang w:eastAsia="ru-RU"/>
        </w:rPr>
      </w:pPr>
      <w:r w:rsidRPr="002A7F46">
        <w:rPr>
          <w:bCs/>
          <w:szCs w:val="20"/>
          <w:lang w:eastAsia="ru-RU"/>
        </w:rPr>
        <w:t>В настоящем стандарте применены следующие термины с соответствующими определениями:</w:t>
      </w:r>
    </w:p>
    <w:p w14:paraId="2F750B67" w14:textId="3E353462" w:rsidR="00675226" w:rsidRDefault="002A7F46" w:rsidP="002A7F46">
      <w:pPr>
        <w:rPr>
          <w:bCs/>
          <w:szCs w:val="20"/>
          <w:lang w:eastAsia="ru-RU"/>
        </w:rPr>
      </w:pPr>
      <w:r w:rsidRPr="002A7F46">
        <w:rPr>
          <w:bCs/>
          <w:szCs w:val="20"/>
          <w:lang w:eastAsia="ru-RU"/>
        </w:rPr>
        <w:t xml:space="preserve">2.1 </w:t>
      </w:r>
      <w:r w:rsidRPr="002A7F46">
        <w:rPr>
          <w:b/>
          <w:bCs/>
          <w:szCs w:val="20"/>
          <w:lang w:eastAsia="ru-RU"/>
        </w:rPr>
        <w:t>электроразведка:</w:t>
      </w:r>
      <w:r w:rsidR="00675226">
        <w:rPr>
          <w:bCs/>
          <w:szCs w:val="20"/>
          <w:lang w:eastAsia="ru-RU"/>
        </w:rPr>
        <w:t xml:space="preserve"> </w:t>
      </w:r>
      <w:r w:rsidR="00675226" w:rsidRPr="00675226">
        <w:rPr>
          <w:bCs/>
          <w:szCs w:val="20"/>
          <w:lang w:eastAsia="ru-RU"/>
        </w:rPr>
        <w:t>Геофизические исследования, проводимые в рамках инженерных изысканий, основанные на изучении электрических и электромагнитных полей в горной породе</w:t>
      </w:r>
      <w:r w:rsidR="005B4A02">
        <w:rPr>
          <w:bCs/>
          <w:szCs w:val="20"/>
          <w:lang w:eastAsia="ru-RU"/>
        </w:rPr>
        <w:t xml:space="preserve">, </w:t>
      </w:r>
      <w:r w:rsidR="005B4A02" w:rsidRPr="00A47E05">
        <w:rPr>
          <w:bCs/>
          <w:szCs w:val="20"/>
          <w:lang w:eastAsia="ru-RU"/>
        </w:rPr>
        <w:t>проводимые в целях изучения ее геологического строения.</w:t>
      </w:r>
    </w:p>
    <w:p w14:paraId="35E33A0E" w14:textId="3843494F" w:rsidR="002A7F46" w:rsidRPr="00FB6F02" w:rsidRDefault="002A7F46" w:rsidP="002A7F46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</w:t>
      </w:r>
      <w:r w:rsidRPr="00FB6F02">
        <w:rPr>
          <w:rFonts w:cs="Arial"/>
          <w:color w:val="000000"/>
          <w:szCs w:val="24"/>
        </w:rPr>
        <w:t>.2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2A7F46" w:rsidRPr="00FB6F02" w14:paraId="1058D296" w14:textId="77777777" w:rsidTr="00F16F8A">
        <w:tc>
          <w:tcPr>
            <w:tcW w:w="9774" w:type="dxa"/>
            <w:shd w:val="clear" w:color="auto" w:fill="FFFFFF" w:themeFill="background1"/>
          </w:tcPr>
          <w:p w14:paraId="6936EBD2" w14:textId="77777777" w:rsidR="002A7F46" w:rsidRPr="00FB6F02" w:rsidRDefault="002A7F46" w:rsidP="00F16F8A">
            <w:pPr>
              <w:pStyle w:val="ad"/>
              <w:spacing w:after="0"/>
              <w:ind w:left="0"/>
              <w:rPr>
                <w:rFonts w:cs="Arial"/>
                <w:shd w:val="clear" w:color="auto" w:fill="FFFFFF"/>
              </w:rPr>
            </w:pPr>
            <w:r w:rsidRPr="00FB6F02">
              <w:rPr>
                <w:rFonts w:cs="Arial"/>
                <w:b/>
                <w:bCs/>
              </w:rPr>
              <w:t>вертикальное электрическое зондирование;</w:t>
            </w:r>
            <w:r w:rsidRPr="00FB6F02">
              <w:rPr>
                <w:rFonts w:cs="Arial"/>
              </w:rPr>
              <w:t xml:space="preserve"> ВЭЗ:</w:t>
            </w:r>
            <w:r w:rsidRPr="00FB6F02">
              <w:rPr>
                <w:rFonts w:cs="Arial"/>
                <w:shd w:val="clear" w:color="auto" w:fill="FFFFFF"/>
              </w:rPr>
              <w:t xml:space="preserve"> Разновидность метода электрического зондирования, при котором центры питающих и приемных линий располагаются на прямолинейном профиле, разнос электродов при измерениях последовательно увеличивается, а направление разноса обеих линий совпадает с направлением профиля.</w:t>
            </w:r>
          </w:p>
          <w:p w14:paraId="7B01D517" w14:textId="77777777" w:rsidR="002A7F46" w:rsidRPr="00FB6F02" w:rsidRDefault="002A7F46" w:rsidP="00F16F8A">
            <w:pPr>
              <w:pStyle w:val="ad"/>
              <w:spacing w:after="0"/>
              <w:ind w:left="0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[ГОСТ Р 54363–2011, статья 71</w:t>
            </w:r>
            <w:r w:rsidRPr="00FB6F02">
              <w:rPr>
                <w:rFonts w:cs="Arial"/>
                <w:szCs w:val="24"/>
                <w:shd w:val="clear" w:color="auto" w:fill="FFFFFF"/>
              </w:rPr>
              <w:t>]</w:t>
            </w:r>
          </w:p>
        </w:tc>
      </w:tr>
    </w:tbl>
    <w:p w14:paraId="07C5400E" w14:textId="77777777" w:rsidR="002A7F46" w:rsidRDefault="002A7F46" w:rsidP="0031298D">
      <w:pPr>
        <w:ind w:firstLine="0"/>
        <w:rPr>
          <w:rFonts w:cs="Arial"/>
          <w:bCs/>
          <w:szCs w:val="24"/>
        </w:rPr>
      </w:pPr>
    </w:p>
    <w:p w14:paraId="72334BD5" w14:textId="328738DB" w:rsidR="005077A7" w:rsidRPr="005077A7" w:rsidRDefault="005077A7" w:rsidP="005077A7">
      <w:pPr>
        <w:rPr>
          <w:rFonts w:cs="Arial"/>
          <w:bCs/>
          <w:sz w:val="18"/>
          <w:szCs w:val="24"/>
          <w:shd w:val="clear" w:color="auto" w:fill="FFFFFF"/>
        </w:rPr>
      </w:pPr>
      <w:r w:rsidRPr="005077A7">
        <w:rPr>
          <w:rFonts w:cs="Arial"/>
          <w:bCs/>
          <w:szCs w:val="24"/>
        </w:rPr>
        <w:t>2.3</w:t>
      </w:r>
      <w:r w:rsidRPr="005077A7">
        <w:rPr>
          <w:rFonts w:cs="Arial"/>
          <w:b/>
          <w:bCs/>
          <w:sz w:val="18"/>
          <w:szCs w:val="24"/>
          <w:shd w:val="clear" w:color="auto" w:fill="FFFFFF"/>
        </w:rPr>
        <w:t xml:space="preserve"> </w:t>
      </w:r>
      <w:r w:rsidRPr="005077A7">
        <w:rPr>
          <w:rFonts w:cs="Arial"/>
          <w:b/>
          <w:bCs/>
          <w:szCs w:val="20"/>
          <w:lang w:eastAsia="ru-RU"/>
        </w:rPr>
        <w:t>удель</w:t>
      </w:r>
      <w:r>
        <w:rPr>
          <w:rFonts w:cs="Arial"/>
          <w:b/>
          <w:bCs/>
          <w:szCs w:val="20"/>
          <w:lang w:eastAsia="ru-RU"/>
        </w:rPr>
        <w:t>ное электрическое сопротивление</w:t>
      </w:r>
      <w:r w:rsidRPr="005077A7">
        <w:rPr>
          <w:rFonts w:cs="Arial"/>
          <w:b/>
          <w:bCs/>
          <w:szCs w:val="20"/>
          <w:lang w:eastAsia="ru-RU"/>
        </w:rPr>
        <w:t>:</w:t>
      </w:r>
      <w:r w:rsidRPr="005077A7">
        <w:rPr>
          <w:rFonts w:cs="Arial"/>
          <w:b/>
          <w:bCs/>
          <w:sz w:val="18"/>
          <w:szCs w:val="24"/>
          <w:shd w:val="clear" w:color="auto" w:fill="FFFFFF"/>
        </w:rPr>
        <w:t xml:space="preserve"> </w:t>
      </w:r>
      <w:r w:rsidRPr="005077A7">
        <w:rPr>
          <w:rFonts w:cs="Arial"/>
          <w:szCs w:val="20"/>
          <w:shd w:val="clear" w:color="auto" w:fill="FFFFFF"/>
          <w:lang w:eastAsia="ru-RU"/>
        </w:rPr>
        <w:t>Параметр, характеризующий способность горных пород пропускать электрический ток при возникновении электрического поля, определяемый, как сопротивление единицы поперечного сечения горной породы проходящему через нее электрическому току, отнесенное к длине образца породы.</w:t>
      </w:r>
    </w:p>
    <w:p w14:paraId="34F11D18" w14:textId="77777777" w:rsidR="005077A7" w:rsidRPr="005077A7" w:rsidRDefault="005077A7" w:rsidP="005077A7">
      <w:pPr>
        <w:rPr>
          <w:rFonts w:cs="Arial"/>
          <w:color w:val="000000" w:themeColor="text1"/>
          <w:sz w:val="18"/>
          <w:szCs w:val="24"/>
          <w:shd w:val="clear" w:color="auto" w:fill="FFFFFF"/>
        </w:rPr>
      </w:pPr>
      <w:r w:rsidRPr="005077A7">
        <w:rPr>
          <w:rFonts w:cs="Arial"/>
          <w:bCs/>
          <w:szCs w:val="24"/>
        </w:rPr>
        <w:lastRenderedPageBreak/>
        <w:t>2.4</w:t>
      </w:r>
      <w:r w:rsidRPr="005077A7">
        <w:rPr>
          <w:rFonts w:cs="Arial"/>
          <w:b/>
          <w:bCs/>
          <w:sz w:val="18"/>
          <w:szCs w:val="24"/>
          <w:shd w:val="clear" w:color="auto" w:fill="FFFFFF"/>
        </w:rPr>
        <w:t xml:space="preserve"> </w:t>
      </w:r>
      <w:r w:rsidRPr="005077A7">
        <w:rPr>
          <w:rFonts w:cs="Arial"/>
          <w:b/>
          <w:bCs/>
          <w:szCs w:val="20"/>
          <w:lang w:eastAsia="ru-RU"/>
        </w:rPr>
        <w:t>кажущееся электрическое сопротивление:</w:t>
      </w:r>
      <w:r w:rsidRPr="005077A7">
        <w:rPr>
          <w:rFonts w:cs="Arial"/>
          <w:b/>
          <w:bCs/>
          <w:sz w:val="18"/>
          <w:szCs w:val="24"/>
          <w:shd w:val="clear" w:color="auto" w:fill="FFFFFF"/>
        </w:rPr>
        <w:t xml:space="preserve"> </w:t>
      </w:r>
      <w:r w:rsidRPr="005077A7">
        <w:rPr>
          <w:rFonts w:cs="Arial"/>
          <w:szCs w:val="20"/>
          <w:shd w:val="clear" w:color="auto" w:fill="FFFFFF"/>
          <w:lang w:eastAsia="ru-RU"/>
        </w:rPr>
        <w:t>Интегральное значение удельного электрического сопротивления горных пород, рассчитанное по полученным результатам измерения в области исследования.</w:t>
      </w:r>
    </w:p>
    <w:p w14:paraId="436A59C7" w14:textId="77777777" w:rsidR="002A7F46" w:rsidRPr="00FB6F02" w:rsidRDefault="002A7F46" w:rsidP="002A7F46">
      <w:pPr>
        <w:spacing w:before="240" w:after="120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3</w:t>
      </w:r>
      <w:r w:rsidRPr="00FB6F02">
        <w:rPr>
          <w:rFonts w:eastAsia="Times New Roman" w:cs="Arial"/>
          <w:b/>
          <w:bCs/>
          <w:kern w:val="32"/>
          <w:sz w:val="28"/>
          <w:szCs w:val="28"/>
        </w:rPr>
        <w:t xml:space="preserve"> Сущность метода</w:t>
      </w:r>
    </w:p>
    <w:p w14:paraId="6202FFC8" w14:textId="77777777" w:rsidR="002A7F46" w:rsidRPr="00FB6F02" w:rsidRDefault="002A7F46" w:rsidP="002A7F46">
      <w:pPr>
        <w:rPr>
          <w:rFonts w:cs="Arial"/>
        </w:rPr>
      </w:pPr>
      <w:r>
        <w:rPr>
          <w:rFonts w:cs="Arial"/>
          <w:iCs/>
        </w:rPr>
        <w:t>3</w:t>
      </w:r>
      <w:r w:rsidRPr="00FB6F02">
        <w:rPr>
          <w:rFonts w:cs="Arial"/>
          <w:iCs/>
        </w:rPr>
        <w:t xml:space="preserve">.1 Метод </w:t>
      </w:r>
      <w:r w:rsidRPr="00FB6F02">
        <w:rPr>
          <w:rFonts w:cs="Arial"/>
        </w:rPr>
        <w:t>ВЭЗ является видом электроразведки, основанным на методе сопротивлений, и служит для изучения геоэлектрического строения массивов горных пород в вертикальном направлении.</w:t>
      </w:r>
    </w:p>
    <w:p w14:paraId="281B895A" w14:textId="77777777" w:rsidR="002A7F46" w:rsidRPr="00FB6F02" w:rsidRDefault="002A7F46" w:rsidP="002A7F46">
      <w:pPr>
        <w:rPr>
          <w:rFonts w:cs="Arial"/>
          <w:iCs/>
        </w:rPr>
      </w:pPr>
      <w:r>
        <w:rPr>
          <w:rFonts w:cs="Arial"/>
          <w:iCs/>
        </w:rPr>
        <w:t>3</w:t>
      </w:r>
      <w:r w:rsidRPr="00FB6F02">
        <w:rPr>
          <w:rFonts w:cs="Arial"/>
          <w:iCs/>
        </w:rPr>
        <w:t xml:space="preserve">.2 ВЭЗ выполняется путем </w:t>
      </w:r>
      <w:r>
        <w:rPr>
          <w:rFonts w:cs="Arial"/>
          <w:iCs/>
        </w:rPr>
        <w:t>проведения</w:t>
      </w:r>
      <w:r w:rsidRPr="00FB6F02">
        <w:rPr>
          <w:rFonts w:cs="Arial"/>
          <w:iCs/>
        </w:rPr>
        <w:t xml:space="preserve"> измерений кажущихся </w:t>
      </w:r>
      <w:r w:rsidRPr="00FB6F02">
        <w:rPr>
          <w:rFonts w:cs="Arial"/>
        </w:rPr>
        <w:t>электрических сопротивлений при</w:t>
      </w:r>
      <w:r>
        <w:rPr>
          <w:rFonts w:cs="Arial"/>
        </w:rPr>
        <w:t xml:space="preserve"> помощи </w:t>
      </w:r>
      <w:r w:rsidRPr="00FB6F02">
        <w:rPr>
          <w:rFonts w:cs="Arial"/>
        </w:rPr>
        <w:t xml:space="preserve">электроразведочной симметричной </w:t>
      </w:r>
      <w:proofErr w:type="spellStart"/>
      <w:r w:rsidRPr="00BA3F89">
        <w:rPr>
          <w:rFonts w:cs="Arial"/>
        </w:rPr>
        <w:t>четырехэлектродной</w:t>
      </w:r>
      <w:proofErr w:type="spellEnd"/>
      <w:r w:rsidRPr="00BA3F89">
        <w:rPr>
          <w:rFonts w:cs="Arial"/>
        </w:rPr>
        <w:t xml:space="preserve"> установки</w:t>
      </w:r>
      <w:r>
        <w:rPr>
          <w:rFonts w:cs="Arial"/>
        </w:rPr>
        <w:t>, имеющей</w:t>
      </w:r>
      <w:r w:rsidRPr="00FB6F02">
        <w:rPr>
          <w:rFonts w:cs="Arial"/>
        </w:rPr>
        <w:t xml:space="preserve"> изменяющи</w:t>
      </w:r>
      <w:r>
        <w:rPr>
          <w:rFonts w:cs="Arial"/>
        </w:rPr>
        <w:t>еся</w:t>
      </w:r>
      <w:r w:rsidRPr="00FB6F02">
        <w:rPr>
          <w:rFonts w:cs="Arial"/>
        </w:rPr>
        <w:t xml:space="preserve"> линейны</w:t>
      </w:r>
      <w:r>
        <w:rPr>
          <w:rFonts w:cs="Arial"/>
        </w:rPr>
        <w:t>е размеры</w:t>
      </w:r>
      <w:r w:rsidRPr="00BA3F89">
        <w:rPr>
          <w:rFonts w:cs="Arial"/>
        </w:rPr>
        <w:t xml:space="preserve">. Результатом </w:t>
      </w:r>
      <w:r>
        <w:rPr>
          <w:rFonts w:cs="Arial"/>
        </w:rPr>
        <w:t xml:space="preserve">ВЭЗ </w:t>
      </w:r>
      <w:r w:rsidRPr="00BA3F89">
        <w:rPr>
          <w:rFonts w:cs="Arial"/>
        </w:rPr>
        <w:t>явля</w:t>
      </w:r>
      <w:r>
        <w:rPr>
          <w:rFonts w:cs="Arial"/>
        </w:rPr>
        <w:t>е</w:t>
      </w:r>
      <w:r w:rsidRPr="00BA3F89">
        <w:rPr>
          <w:rFonts w:cs="Arial"/>
        </w:rPr>
        <w:t>тся построенны</w:t>
      </w:r>
      <w:r>
        <w:rPr>
          <w:rFonts w:cs="Arial"/>
        </w:rPr>
        <w:t>й график</w:t>
      </w:r>
      <w:r w:rsidRPr="00BA3F89">
        <w:rPr>
          <w:rFonts w:cs="Arial"/>
        </w:rPr>
        <w:t xml:space="preserve"> зависимости полученных значений кажущихся электрических сопротивлений в каждом </w:t>
      </w:r>
      <w:r>
        <w:rPr>
          <w:rFonts w:cs="Arial"/>
        </w:rPr>
        <w:t xml:space="preserve">частном </w:t>
      </w:r>
      <w:r w:rsidRPr="00BA3F89">
        <w:rPr>
          <w:rFonts w:cs="Arial"/>
        </w:rPr>
        <w:t>измерении от половины действующего размера питающей линии (AB/2) (кривая зондирования или кривая ВЭЗ</w:t>
      </w:r>
      <w:r w:rsidRPr="00FB6F02">
        <w:rPr>
          <w:rFonts w:cs="Arial"/>
        </w:rPr>
        <w:t>).</w:t>
      </w:r>
      <w:r w:rsidRPr="00FB6F02">
        <w:rPr>
          <w:rFonts w:cs="Arial"/>
          <w:iCs/>
        </w:rPr>
        <w:t xml:space="preserve"> </w:t>
      </w:r>
    </w:p>
    <w:p w14:paraId="4371188A" w14:textId="77777777" w:rsidR="002A7F46" w:rsidRPr="00FB6F02" w:rsidRDefault="002A7F46" w:rsidP="002A7F46">
      <w:pPr>
        <w:rPr>
          <w:rFonts w:cs="Arial"/>
          <w:iCs/>
        </w:rPr>
      </w:pPr>
      <w:r>
        <w:rPr>
          <w:rFonts w:cs="Arial"/>
          <w:iCs/>
        </w:rPr>
        <w:t>3.3</w:t>
      </w:r>
      <w:r w:rsidRPr="00FB6F02">
        <w:rPr>
          <w:rFonts w:cs="Arial"/>
          <w:iCs/>
        </w:rPr>
        <w:t xml:space="preserve"> </w:t>
      </w:r>
      <w:r>
        <w:rPr>
          <w:rFonts w:cs="Arial"/>
          <w:iCs/>
        </w:rPr>
        <w:t>Метод ВЭЗ применяют</w:t>
      </w:r>
      <w:r w:rsidRPr="00FB6F02">
        <w:rPr>
          <w:rFonts w:cs="Arial"/>
          <w:iCs/>
        </w:rPr>
        <w:t xml:space="preserve"> при решении следующих задач:</w:t>
      </w:r>
    </w:p>
    <w:p w14:paraId="64C72D9D" w14:textId="77777777" w:rsidR="002A7F46" w:rsidRPr="00FB6F02" w:rsidRDefault="002A7F46" w:rsidP="002A7F46">
      <w:pPr>
        <w:rPr>
          <w:rFonts w:cs="Arial"/>
          <w:iCs/>
        </w:rPr>
      </w:pPr>
      <w:r w:rsidRPr="00FB6F02">
        <w:rPr>
          <w:rFonts w:cs="Arial"/>
          <w:iCs/>
        </w:rPr>
        <w:t>- обнаружение и изучение геологических границ, обусловленных различными литологическими составами;</w:t>
      </w:r>
    </w:p>
    <w:p w14:paraId="482DC4D0" w14:textId="1F197A7A" w:rsidR="002A7F46" w:rsidRPr="00FB6F02" w:rsidRDefault="002A7F46" w:rsidP="002A7F46">
      <w:pPr>
        <w:rPr>
          <w:rFonts w:cs="Arial"/>
          <w:iCs/>
        </w:rPr>
      </w:pPr>
      <w:r w:rsidRPr="00FB6F02">
        <w:rPr>
          <w:rFonts w:cs="Arial"/>
          <w:iCs/>
        </w:rPr>
        <w:t>-</w:t>
      </w:r>
      <w:r>
        <w:rPr>
          <w:rFonts w:cs="Arial"/>
          <w:iCs/>
        </w:rPr>
        <w:t> </w:t>
      </w:r>
      <w:r w:rsidRPr="00FB6F02">
        <w:rPr>
          <w:rFonts w:cs="Arial"/>
          <w:iCs/>
        </w:rPr>
        <w:t xml:space="preserve">обнаружение и изучение локальных геологических неоднородностей, связанных с результатами тектонической деятельности, процессами выветривания, </w:t>
      </w:r>
      <w:proofErr w:type="spellStart"/>
      <w:r w:rsidRPr="00FB6F02">
        <w:rPr>
          <w:rFonts w:cs="Arial"/>
          <w:iCs/>
        </w:rPr>
        <w:t>карстообразования</w:t>
      </w:r>
      <w:proofErr w:type="spellEnd"/>
      <w:r w:rsidRPr="00FB6F02">
        <w:rPr>
          <w:rFonts w:cs="Arial"/>
          <w:iCs/>
        </w:rPr>
        <w:t xml:space="preserve">, мерзлотными явлениями, техногенным воздействием, в том числе </w:t>
      </w:r>
      <w:proofErr w:type="spellStart"/>
      <w:r w:rsidRPr="00FB6F02">
        <w:rPr>
          <w:rFonts w:cs="Arial"/>
          <w:iCs/>
        </w:rPr>
        <w:t>трещиноватости</w:t>
      </w:r>
      <w:proofErr w:type="spellEnd"/>
      <w:r w:rsidRPr="00FB6F02">
        <w:rPr>
          <w:rFonts w:cs="Arial"/>
          <w:iCs/>
        </w:rPr>
        <w:t xml:space="preserve">, тектонических нарушений, </w:t>
      </w:r>
      <w:proofErr w:type="spellStart"/>
      <w:r w:rsidRPr="00FB6F02">
        <w:rPr>
          <w:rFonts w:cs="Arial"/>
          <w:iCs/>
        </w:rPr>
        <w:t>обводненности</w:t>
      </w:r>
      <w:proofErr w:type="spellEnd"/>
      <w:r w:rsidRPr="00FB6F02">
        <w:rPr>
          <w:rFonts w:cs="Arial"/>
          <w:iCs/>
        </w:rPr>
        <w:t xml:space="preserve"> грунтов, </w:t>
      </w:r>
      <w:proofErr w:type="spellStart"/>
      <w:r w:rsidRPr="00FB6F02">
        <w:rPr>
          <w:rFonts w:cs="Arial"/>
          <w:iCs/>
        </w:rPr>
        <w:t>карстообразованием</w:t>
      </w:r>
      <w:proofErr w:type="spellEnd"/>
      <w:r w:rsidRPr="00FB6F02">
        <w:rPr>
          <w:rFonts w:cs="Arial"/>
          <w:iCs/>
        </w:rPr>
        <w:t>, подземных выработок, мерзлых пород (выявление таликов, льдов и др.);</w:t>
      </w:r>
    </w:p>
    <w:p w14:paraId="1EE4452B" w14:textId="77777777" w:rsidR="002A7F46" w:rsidRPr="00FB6F02" w:rsidRDefault="002A7F46" w:rsidP="002A7F46">
      <w:pPr>
        <w:rPr>
          <w:rFonts w:cs="Arial"/>
          <w:iCs/>
        </w:rPr>
      </w:pPr>
      <w:r w:rsidRPr="00FB6F02">
        <w:rPr>
          <w:rFonts w:cs="Arial"/>
          <w:iCs/>
        </w:rPr>
        <w:t>-</w:t>
      </w:r>
      <w:r>
        <w:rPr>
          <w:rFonts w:cs="Arial"/>
          <w:iCs/>
        </w:rPr>
        <w:t> </w:t>
      </w:r>
      <w:r w:rsidRPr="00FB6F02">
        <w:rPr>
          <w:rFonts w:cs="Arial"/>
          <w:iCs/>
        </w:rPr>
        <w:t>изучение геологических и инженерно-геологических процессов, осуществляемых с применением методик режимных наблюдений;</w:t>
      </w:r>
    </w:p>
    <w:p w14:paraId="363E41C9" w14:textId="77777777" w:rsidR="002A7F46" w:rsidRPr="00FB6F02" w:rsidRDefault="002A7F46" w:rsidP="002A7F46">
      <w:pPr>
        <w:rPr>
          <w:rFonts w:cs="Arial"/>
          <w:iCs/>
        </w:rPr>
      </w:pPr>
      <w:r w:rsidRPr="00FB6F02">
        <w:rPr>
          <w:rFonts w:cs="Arial"/>
          <w:iCs/>
        </w:rPr>
        <w:t>- иные задачи.</w:t>
      </w:r>
    </w:p>
    <w:p w14:paraId="0D6E9A95" w14:textId="77777777" w:rsidR="002A7F46" w:rsidRPr="00FB6F02" w:rsidRDefault="002A7F46" w:rsidP="002A7F46">
      <w:pPr>
        <w:widowControl w:val="0"/>
        <w:spacing w:before="120" w:after="120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4</w:t>
      </w:r>
      <w:r w:rsidRPr="00FB6F02">
        <w:rPr>
          <w:rFonts w:eastAsia="Times New Roman" w:cs="Arial"/>
          <w:b/>
          <w:bCs/>
          <w:kern w:val="32"/>
          <w:sz w:val="28"/>
          <w:szCs w:val="28"/>
        </w:rPr>
        <w:t xml:space="preserve"> Испытательное оборудование</w:t>
      </w:r>
    </w:p>
    <w:p w14:paraId="672D0272" w14:textId="3CE522DC" w:rsidR="002A7F46" w:rsidRPr="002A7F46" w:rsidRDefault="002A7F46" w:rsidP="002A7F46">
      <w:pPr>
        <w:rPr>
          <w:rStyle w:val="a6"/>
          <w:rFonts w:cs="Arial"/>
          <w:b w:val="0"/>
          <w:bCs w:val="0"/>
          <w:sz w:val="24"/>
          <w:szCs w:val="24"/>
        </w:rPr>
      </w:pPr>
      <w:r w:rsidRPr="002A7F46">
        <w:rPr>
          <w:rStyle w:val="a6"/>
          <w:rFonts w:cs="Arial"/>
          <w:b w:val="0"/>
          <w:sz w:val="24"/>
          <w:szCs w:val="24"/>
        </w:rPr>
        <w:t xml:space="preserve">4.1 Для проведения исследований методом ВЭЗ используют </w:t>
      </w:r>
      <w:r w:rsidRPr="002A7F46">
        <w:rPr>
          <w:rFonts w:cs="Arial"/>
          <w:iCs/>
          <w:szCs w:val="24"/>
        </w:rPr>
        <w:t xml:space="preserve">электроразведочную симметричную </w:t>
      </w:r>
      <w:proofErr w:type="spellStart"/>
      <w:r w:rsidRPr="002A7F46">
        <w:rPr>
          <w:rFonts w:cs="Arial"/>
          <w:iCs/>
          <w:szCs w:val="24"/>
        </w:rPr>
        <w:t>четырехэлектродную</w:t>
      </w:r>
      <w:proofErr w:type="spellEnd"/>
      <w:r w:rsidRPr="002A7F46">
        <w:rPr>
          <w:rFonts w:cs="Arial"/>
          <w:iCs/>
          <w:szCs w:val="24"/>
        </w:rPr>
        <w:t xml:space="preserve"> установку (далее – установка</w:t>
      </w:r>
      <w:r w:rsidRPr="002A7F46">
        <w:rPr>
          <w:rFonts w:cs="Arial"/>
          <w:b/>
          <w:iCs/>
          <w:szCs w:val="24"/>
        </w:rPr>
        <w:t xml:space="preserve"> </w:t>
      </w:r>
      <w:r w:rsidRPr="002A7F46">
        <w:rPr>
          <w:rStyle w:val="a6"/>
          <w:rFonts w:cs="Arial"/>
          <w:b w:val="0"/>
          <w:sz w:val="24"/>
          <w:szCs w:val="24"/>
        </w:rPr>
        <w:t>ВЭЗ</w:t>
      </w:r>
      <w:r w:rsidRPr="002A7F46">
        <w:rPr>
          <w:rFonts w:cs="Arial"/>
          <w:iCs/>
          <w:szCs w:val="24"/>
        </w:rPr>
        <w:t>) (см. рисунок 1)</w:t>
      </w:r>
      <w:r w:rsidRPr="002A7F46">
        <w:rPr>
          <w:rStyle w:val="a6"/>
          <w:rFonts w:cs="Arial"/>
          <w:b w:val="0"/>
          <w:sz w:val="24"/>
          <w:szCs w:val="24"/>
        </w:rPr>
        <w:t xml:space="preserve">, представляющую собой </w:t>
      </w:r>
      <w:r w:rsidR="005B4A02">
        <w:rPr>
          <w:rStyle w:val="a6"/>
          <w:rFonts w:cs="Arial"/>
          <w:b w:val="0"/>
          <w:sz w:val="24"/>
          <w:szCs w:val="24"/>
        </w:rPr>
        <w:t>соединенную систему</w:t>
      </w:r>
      <w:r w:rsidRPr="002A7F46">
        <w:rPr>
          <w:rStyle w:val="a6"/>
          <w:rFonts w:cs="Arial"/>
          <w:b w:val="0"/>
          <w:sz w:val="24"/>
          <w:szCs w:val="24"/>
        </w:rPr>
        <w:t xml:space="preserve"> взаимно</w:t>
      </w:r>
      <w:r w:rsidR="005B4A02">
        <w:rPr>
          <w:rStyle w:val="a6"/>
          <w:rFonts w:cs="Arial"/>
          <w:b w:val="0"/>
          <w:sz w:val="24"/>
          <w:szCs w:val="24"/>
        </w:rPr>
        <w:t xml:space="preserve"> расположенных</w:t>
      </w:r>
      <w:r w:rsidRPr="002A7F46">
        <w:rPr>
          <w:rStyle w:val="a6"/>
          <w:rFonts w:cs="Arial"/>
          <w:b w:val="0"/>
          <w:sz w:val="24"/>
          <w:szCs w:val="24"/>
        </w:rPr>
        <w:t xml:space="preserve"> питающих и приемных электродов, забиваемых в грунт, приемная линия в которой меньше размера питающей линии. </w:t>
      </w:r>
    </w:p>
    <w:p w14:paraId="44C3B1B8" w14:textId="77777777" w:rsidR="002A7F46" w:rsidRDefault="002A7F46" w:rsidP="002A7F46">
      <w:pPr>
        <w:ind w:firstLine="510"/>
        <w:jc w:val="center"/>
        <w:rPr>
          <w:rStyle w:val="a6"/>
          <w:rFonts w:cs="Arial"/>
          <w:b w:val="0"/>
          <w:bCs w:val="0"/>
          <w:szCs w:val="24"/>
        </w:rPr>
      </w:pPr>
      <w:r>
        <w:rPr>
          <w:rStyle w:val="a6"/>
          <w:rFonts w:cs="Arial"/>
          <w:b w:val="0"/>
          <w:bCs w:val="0"/>
          <w:noProof/>
          <w:szCs w:val="24"/>
          <w:lang w:eastAsia="ru-RU"/>
        </w:rPr>
        <w:lastRenderedPageBreak/>
        <w:drawing>
          <wp:inline distT="0" distB="0" distL="0" distR="0" wp14:anchorId="0473FCDD" wp14:editId="70B86387">
            <wp:extent cx="282257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C5AC" w14:textId="77777777" w:rsidR="002A7F46" w:rsidRPr="002A7F46" w:rsidRDefault="002A7F46" w:rsidP="002A7F46">
      <w:pPr>
        <w:ind w:firstLine="510"/>
        <w:jc w:val="center"/>
        <w:rPr>
          <w:rStyle w:val="a6"/>
          <w:rFonts w:cs="Arial"/>
          <w:b w:val="0"/>
          <w:bCs w:val="0"/>
          <w:sz w:val="22"/>
          <w:szCs w:val="22"/>
        </w:rPr>
      </w:pPr>
      <w:r w:rsidRPr="002A7F46">
        <w:rPr>
          <w:rStyle w:val="a6"/>
          <w:rFonts w:cs="Arial"/>
          <w:b w:val="0"/>
          <w:sz w:val="22"/>
          <w:szCs w:val="22"/>
        </w:rPr>
        <w:t xml:space="preserve">А, </w:t>
      </w:r>
      <w:r w:rsidRPr="002A7F46">
        <w:rPr>
          <w:rStyle w:val="a6"/>
          <w:rFonts w:cs="Arial"/>
          <w:b w:val="0"/>
          <w:sz w:val="22"/>
          <w:szCs w:val="22"/>
          <w:lang w:val="en-US"/>
        </w:rPr>
        <w:t>B</w:t>
      </w:r>
      <w:r w:rsidRPr="002A7F46">
        <w:rPr>
          <w:rStyle w:val="a6"/>
          <w:rFonts w:cs="Arial"/>
          <w:b w:val="0"/>
          <w:sz w:val="22"/>
          <w:szCs w:val="22"/>
        </w:rPr>
        <w:t xml:space="preserve"> – питающие электроды, образующие питающую линию А</w:t>
      </w:r>
      <w:r w:rsidRPr="002A7F46">
        <w:rPr>
          <w:rStyle w:val="a6"/>
          <w:rFonts w:cs="Arial"/>
          <w:b w:val="0"/>
          <w:sz w:val="22"/>
          <w:szCs w:val="22"/>
          <w:lang w:val="en-US"/>
        </w:rPr>
        <w:t>B</w:t>
      </w:r>
      <w:r w:rsidRPr="002A7F46">
        <w:rPr>
          <w:rStyle w:val="a6"/>
          <w:rFonts w:cs="Arial"/>
          <w:b w:val="0"/>
          <w:sz w:val="22"/>
          <w:szCs w:val="22"/>
        </w:rPr>
        <w:t>;</w:t>
      </w:r>
    </w:p>
    <w:p w14:paraId="00FD2B8F" w14:textId="77777777" w:rsidR="002A7F46" w:rsidRPr="002A7F46" w:rsidRDefault="002A7F46" w:rsidP="002A7F46">
      <w:pPr>
        <w:ind w:firstLine="510"/>
        <w:jc w:val="center"/>
        <w:rPr>
          <w:rStyle w:val="a6"/>
          <w:rFonts w:cs="Arial"/>
          <w:b w:val="0"/>
          <w:bCs w:val="0"/>
          <w:sz w:val="22"/>
          <w:szCs w:val="22"/>
        </w:rPr>
      </w:pPr>
      <w:r w:rsidRPr="002A7F46">
        <w:rPr>
          <w:rStyle w:val="a6"/>
          <w:rFonts w:cs="Arial"/>
          <w:b w:val="0"/>
          <w:sz w:val="22"/>
          <w:szCs w:val="22"/>
        </w:rPr>
        <w:t>M, N – приемные электроды, образующие приемную линию MN;</w:t>
      </w:r>
    </w:p>
    <w:p w14:paraId="0B7CB8C9" w14:textId="77777777" w:rsidR="002A7F46" w:rsidRPr="002A7F46" w:rsidRDefault="002A7F46" w:rsidP="002A7F46">
      <w:pPr>
        <w:ind w:firstLine="510"/>
        <w:jc w:val="center"/>
        <w:rPr>
          <w:rFonts w:cs="Arial"/>
          <w:b/>
          <w:sz w:val="22"/>
          <w:shd w:val="clear" w:color="auto" w:fill="FFFFFF"/>
        </w:rPr>
      </w:pPr>
      <w:r w:rsidRPr="002A7F46">
        <w:rPr>
          <w:rStyle w:val="a6"/>
          <w:rFonts w:cs="Arial"/>
          <w:b w:val="0"/>
          <w:i/>
          <w:sz w:val="22"/>
          <w:szCs w:val="22"/>
        </w:rPr>
        <w:t xml:space="preserve">1 </w:t>
      </w:r>
      <w:r w:rsidRPr="002A7F46">
        <w:rPr>
          <w:rStyle w:val="a6"/>
          <w:rFonts w:cs="Arial"/>
          <w:b w:val="0"/>
          <w:sz w:val="22"/>
          <w:szCs w:val="22"/>
        </w:rPr>
        <w:t>– центр установки ВЭЗ</w:t>
      </w:r>
    </w:p>
    <w:p w14:paraId="4AC9B476" w14:textId="77777777" w:rsidR="002A7F46" w:rsidRPr="002A7F46" w:rsidRDefault="002A7F46" w:rsidP="002A7F46">
      <w:pPr>
        <w:ind w:firstLine="510"/>
        <w:jc w:val="center"/>
        <w:rPr>
          <w:rStyle w:val="a6"/>
          <w:rFonts w:cs="Arial"/>
          <w:b w:val="0"/>
          <w:bCs w:val="0"/>
          <w:sz w:val="24"/>
          <w:szCs w:val="24"/>
        </w:rPr>
      </w:pPr>
      <w:r w:rsidRPr="002A7F46">
        <w:rPr>
          <w:rStyle w:val="a6"/>
          <w:rFonts w:cs="Arial"/>
          <w:b w:val="0"/>
          <w:sz w:val="24"/>
          <w:szCs w:val="24"/>
        </w:rPr>
        <w:t>Рисунок 1 – Схема установки ВЭЗ</w:t>
      </w:r>
    </w:p>
    <w:p w14:paraId="371CF61C" w14:textId="77777777" w:rsidR="002A7F46" w:rsidRDefault="002A7F46" w:rsidP="002A7F46">
      <w:pPr>
        <w:rPr>
          <w:rStyle w:val="a6"/>
          <w:rFonts w:cs="Arial"/>
          <w:b w:val="0"/>
          <w:bCs w:val="0"/>
          <w:szCs w:val="24"/>
        </w:rPr>
      </w:pPr>
    </w:p>
    <w:p w14:paraId="6D1A6D3B" w14:textId="77777777" w:rsidR="002A7F46" w:rsidRPr="002A7F46" w:rsidRDefault="002A7F46" w:rsidP="002A7F46">
      <w:pPr>
        <w:rPr>
          <w:rStyle w:val="a6"/>
          <w:rFonts w:cs="Arial"/>
          <w:b w:val="0"/>
          <w:bCs w:val="0"/>
          <w:sz w:val="24"/>
          <w:szCs w:val="24"/>
        </w:rPr>
      </w:pPr>
      <w:r w:rsidRPr="002A7F46">
        <w:rPr>
          <w:rStyle w:val="a6"/>
          <w:rFonts w:cs="Arial"/>
          <w:b w:val="0"/>
          <w:sz w:val="24"/>
          <w:szCs w:val="24"/>
        </w:rPr>
        <w:t>4.2 Установка ВЭЗ состоит из следующих основных частей:</w:t>
      </w:r>
    </w:p>
    <w:p w14:paraId="29DD6134" w14:textId="769D61D2" w:rsidR="002A7F46" w:rsidRPr="002A7F46" w:rsidRDefault="002A7F46" w:rsidP="002A7F46">
      <w:pPr>
        <w:rPr>
          <w:rStyle w:val="a6"/>
          <w:rFonts w:cs="Arial"/>
          <w:b w:val="0"/>
          <w:bCs w:val="0"/>
          <w:sz w:val="24"/>
          <w:szCs w:val="24"/>
        </w:rPr>
      </w:pPr>
      <w:r w:rsidRPr="002A7F46">
        <w:rPr>
          <w:rStyle w:val="a6"/>
          <w:rFonts w:cs="Arial"/>
          <w:b w:val="0"/>
          <w:sz w:val="24"/>
          <w:szCs w:val="24"/>
        </w:rPr>
        <w:t xml:space="preserve">- генератора постоянного или низкочастотного (работающего на частотах </w:t>
      </w:r>
      <w:r w:rsidR="001014D7">
        <w:rPr>
          <w:rStyle w:val="a6"/>
          <w:rFonts w:cs="Arial"/>
          <w:b w:val="0"/>
          <w:sz w:val="24"/>
          <w:szCs w:val="24"/>
        </w:rPr>
        <w:br/>
      </w:r>
      <w:r w:rsidRPr="002A7F46">
        <w:rPr>
          <w:rStyle w:val="a6"/>
          <w:rFonts w:cs="Arial"/>
          <w:b w:val="0"/>
          <w:sz w:val="24"/>
          <w:szCs w:val="24"/>
        </w:rPr>
        <w:t xml:space="preserve">1–10 Гц) </w:t>
      </w:r>
      <w:r w:rsidR="0090393A">
        <w:rPr>
          <w:rStyle w:val="a6"/>
          <w:rFonts w:cs="Arial"/>
          <w:b w:val="0"/>
          <w:sz w:val="24"/>
          <w:szCs w:val="24"/>
        </w:rPr>
        <w:t>электрического тока</w:t>
      </w:r>
      <w:r w:rsidRPr="002A7F46">
        <w:rPr>
          <w:rStyle w:val="a6"/>
          <w:rFonts w:cs="Arial"/>
          <w:b w:val="0"/>
          <w:sz w:val="24"/>
          <w:szCs w:val="24"/>
        </w:rPr>
        <w:t xml:space="preserve"> для возбуждения электрического поля;</w:t>
      </w:r>
    </w:p>
    <w:p w14:paraId="2CE6C99B" w14:textId="77777777" w:rsidR="002A7F46" w:rsidRPr="002A7F46" w:rsidRDefault="002A7F46" w:rsidP="002A7F46">
      <w:pPr>
        <w:rPr>
          <w:rStyle w:val="a6"/>
          <w:rFonts w:cs="Arial"/>
          <w:b w:val="0"/>
          <w:bCs w:val="0"/>
          <w:sz w:val="24"/>
          <w:szCs w:val="24"/>
        </w:rPr>
      </w:pPr>
      <w:r w:rsidRPr="002A7F46">
        <w:rPr>
          <w:rStyle w:val="a6"/>
          <w:rFonts w:cs="Arial"/>
          <w:b w:val="0"/>
          <w:sz w:val="24"/>
          <w:szCs w:val="24"/>
        </w:rPr>
        <w:t>-</w:t>
      </w:r>
      <w:r>
        <w:rPr>
          <w:rStyle w:val="a6"/>
          <w:rFonts w:cs="Arial"/>
          <w:b w:val="0"/>
          <w:sz w:val="24"/>
          <w:szCs w:val="24"/>
        </w:rPr>
        <w:t> </w:t>
      </w:r>
      <w:r w:rsidRPr="002A7F46">
        <w:rPr>
          <w:rStyle w:val="a6"/>
          <w:rFonts w:cs="Arial"/>
          <w:b w:val="0"/>
          <w:sz w:val="24"/>
          <w:szCs w:val="24"/>
        </w:rPr>
        <w:t xml:space="preserve">измерительного устройства, применяемого для измерения разности электрических потенциалов, работающего на частотах 1–10 Гц; </w:t>
      </w:r>
    </w:p>
    <w:p w14:paraId="2CD0FE40" w14:textId="77777777" w:rsidR="002A7F46" w:rsidRPr="002A7F46" w:rsidRDefault="002A7F46" w:rsidP="002A7F46">
      <w:pPr>
        <w:rPr>
          <w:rStyle w:val="a6"/>
          <w:rFonts w:cs="Arial"/>
          <w:bCs w:val="0"/>
          <w:sz w:val="24"/>
          <w:szCs w:val="24"/>
        </w:rPr>
      </w:pPr>
      <w:r w:rsidRPr="002A7F46">
        <w:rPr>
          <w:rStyle w:val="a6"/>
          <w:rFonts w:cs="Arial"/>
          <w:b w:val="0"/>
          <w:sz w:val="24"/>
          <w:szCs w:val="24"/>
        </w:rPr>
        <w:t xml:space="preserve">- питающей (токовой) </w:t>
      </w:r>
      <w:r w:rsidRPr="002A7F46">
        <w:rPr>
          <w:rFonts w:cs="Arial"/>
          <w:iCs/>
          <w:szCs w:val="24"/>
        </w:rPr>
        <w:t xml:space="preserve">(далее – линии АВ) </w:t>
      </w:r>
      <w:r w:rsidRPr="002A7F46">
        <w:rPr>
          <w:rStyle w:val="a6"/>
          <w:rFonts w:cs="Arial"/>
          <w:b w:val="0"/>
          <w:sz w:val="24"/>
          <w:szCs w:val="24"/>
        </w:rPr>
        <w:t>и приемной (</w:t>
      </w:r>
      <w:r w:rsidRPr="002A7F46">
        <w:rPr>
          <w:rFonts w:cs="Arial"/>
          <w:iCs/>
          <w:szCs w:val="24"/>
        </w:rPr>
        <w:t>измерительной</w:t>
      </w:r>
      <w:r w:rsidRPr="002A7F46">
        <w:rPr>
          <w:rStyle w:val="a6"/>
          <w:rFonts w:cs="Arial"/>
          <w:b w:val="0"/>
          <w:sz w:val="24"/>
          <w:szCs w:val="24"/>
        </w:rPr>
        <w:t xml:space="preserve">) </w:t>
      </w:r>
      <w:r w:rsidRPr="002A7F46">
        <w:rPr>
          <w:rFonts w:cs="Arial"/>
          <w:iCs/>
          <w:szCs w:val="24"/>
        </w:rPr>
        <w:t xml:space="preserve">(далее – линия </w:t>
      </w:r>
      <w:r w:rsidRPr="002A7F46">
        <w:rPr>
          <w:rFonts w:cs="Arial"/>
          <w:iCs/>
          <w:szCs w:val="24"/>
          <w:lang w:val="en-US"/>
        </w:rPr>
        <w:t>MN</w:t>
      </w:r>
      <w:r w:rsidRPr="002A7F46">
        <w:rPr>
          <w:rFonts w:cs="Arial"/>
          <w:iCs/>
          <w:szCs w:val="24"/>
        </w:rPr>
        <w:t>)</w:t>
      </w:r>
      <w:r w:rsidRPr="002A7F46">
        <w:rPr>
          <w:rStyle w:val="a6"/>
          <w:rFonts w:cs="Arial"/>
          <w:sz w:val="24"/>
          <w:szCs w:val="24"/>
        </w:rPr>
        <w:t xml:space="preserve"> </w:t>
      </w:r>
      <w:r w:rsidRPr="002A7F46">
        <w:rPr>
          <w:rStyle w:val="a6"/>
          <w:rFonts w:cs="Arial"/>
          <w:b w:val="0"/>
          <w:sz w:val="24"/>
          <w:szCs w:val="24"/>
        </w:rPr>
        <w:t>линий;</w:t>
      </w:r>
    </w:p>
    <w:p w14:paraId="68B6A6E7" w14:textId="4462AA91" w:rsidR="002A7F46" w:rsidRPr="002A7F46" w:rsidRDefault="002A7F46" w:rsidP="002A7F46">
      <w:pPr>
        <w:rPr>
          <w:rStyle w:val="a6"/>
          <w:rFonts w:cs="Arial"/>
          <w:b w:val="0"/>
          <w:bCs w:val="0"/>
          <w:sz w:val="24"/>
          <w:szCs w:val="24"/>
        </w:rPr>
      </w:pPr>
      <w:r w:rsidRPr="002A7F46">
        <w:rPr>
          <w:rStyle w:val="a6"/>
          <w:rFonts w:cs="Arial"/>
          <w:b w:val="0"/>
          <w:sz w:val="24"/>
          <w:szCs w:val="24"/>
        </w:rPr>
        <w:t>-</w:t>
      </w:r>
      <w:r>
        <w:rPr>
          <w:rStyle w:val="a6"/>
          <w:rFonts w:cs="Arial"/>
          <w:b w:val="0"/>
          <w:sz w:val="24"/>
          <w:szCs w:val="24"/>
        </w:rPr>
        <w:t> </w:t>
      </w:r>
      <w:r w:rsidRPr="002A7F46">
        <w:rPr>
          <w:rStyle w:val="a6"/>
          <w:rFonts w:cs="Arial"/>
          <w:b w:val="0"/>
          <w:sz w:val="24"/>
          <w:szCs w:val="24"/>
        </w:rPr>
        <w:t xml:space="preserve">питающих (А и В) электродов (представляют собой металлические заостренные штыри, выполненные из стальных прутков диаметром от 20 мм и длиной от 250 мм), </w:t>
      </w:r>
      <w:r w:rsidR="00FE6655" w:rsidRPr="00FE6655">
        <w:rPr>
          <w:rStyle w:val="a6"/>
          <w:rFonts w:cs="Arial"/>
          <w:b w:val="0"/>
          <w:sz w:val="24"/>
          <w:szCs w:val="24"/>
        </w:rPr>
        <w:t>подключаемых через питающие линии к генератору</w:t>
      </w:r>
      <w:r w:rsidRPr="002A7F46">
        <w:rPr>
          <w:rStyle w:val="a6"/>
          <w:rFonts w:cs="Arial"/>
          <w:b w:val="0"/>
          <w:sz w:val="24"/>
          <w:szCs w:val="24"/>
        </w:rPr>
        <w:t>;</w:t>
      </w:r>
    </w:p>
    <w:p w14:paraId="422DDAF6" w14:textId="7A281C67" w:rsidR="002A7F46" w:rsidRPr="002A7F46" w:rsidRDefault="002A7F46" w:rsidP="002A7F46">
      <w:pPr>
        <w:rPr>
          <w:rStyle w:val="a6"/>
          <w:rFonts w:cs="Arial"/>
          <w:b w:val="0"/>
          <w:bCs w:val="0"/>
          <w:sz w:val="24"/>
          <w:szCs w:val="24"/>
        </w:rPr>
      </w:pPr>
      <w:r w:rsidRPr="002A7F46">
        <w:rPr>
          <w:rStyle w:val="a6"/>
          <w:rFonts w:cs="Arial"/>
          <w:b w:val="0"/>
          <w:sz w:val="24"/>
          <w:szCs w:val="24"/>
        </w:rPr>
        <w:t xml:space="preserve">- приемных (M и N) электродов (представляют собой металлические штыри, выполненные из медного, латунного или титанового прутков диаметром от 20 мм и длиной от 250 мм), </w:t>
      </w:r>
      <w:r w:rsidR="00FE6655" w:rsidRPr="00FE6655">
        <w:rPr>
          <w:rStyle w:val="a6"/>
          <w:rFonts w:cs="Arial"/>
          <w:b w:val="0"/>
          <w:sz w:val="24"/>
          <w:szCs w:val="24"/>
        </w:rPr>
        <w:t>подключаемых через приемные линии к измерительному устройству</w:t>
      </w:r>
      <w:r w:rsidRPr="002A7F46">
        <w:rPr>
          <w:rStyle w:val="a6"/>
          <w:rFonts w:cs="Arial"/>
          <w:b w:val="0"/>
          <w:sz w:val="24"/>
          <w:szCs w:val="24"/>
        </w:rPr>
        <w:t>;</w:t>
      </w:r>
    </w:p>
    <w:p w14:paraId="7435F08C" w14:textId="7594B3B1" w:rsidR="002A7F46" w:rsidRPr="002A7F46" w:rsidRDefault="00736FAB" w:rsidP="002A7F46">
      <w:pPr>
        <w:rPr>
          <w:rStyle w:val="a6"/>
          <w:rFonts w:cs="Arial"/>
          <w:b w:val="0"/>
          <w:bCs w:val="0"/>
          <w:sz w:val="24"/>
          <w:szCs w:val="24"/>
        </w:rPr>
      </w:pPr>
      <w:r>
        <w:rPr>
          <w:rStyle w:val="a6"/>
          <w:rFonts w:cs="Arial"/>
          <w:b w:val="0"/>
          <w:sz w:val="24"/>
          <w:szCs w:val="24"/>
        </w:rPr>
        <w:t>- сталемедных проводов и кабелей</w:t>
      </w:r>
      <w:r w:rsidR="00425237">
        <w:rPr>
          <w:rStyle w:val="a6"/>
          <w:rFonts w:cs="Arial"/>
          <w:b w:val="0"/>
          <w:sz w:val="24"/>
          <w:szCs w:val="24"/>
        </w:rPr>
        <w:t xml:space="preserve"> с сопротивлением менее 100</w:t>
      </w:r>
      <w:r w:rsidR="002A7F46" w:rsidRPr="002A7F46">
        <w:rPr>
          <w:rStyle w:val="a6"/>
          <w:rFonts w:cs="Arial"/>
          <w:b w:val="0"/>
          <w:sz w:val="24"/>
          <w:szCs w:val="24"/>
        </w:rPr>
        <w:t xml:space="preserve"> </w:t>
      </w:r>
      <w:proofErr w:type="spellStart"/>
      <w:r w:rsidR="002A7F46" w:rsidRPr="002A7F46">
        <w:rPr>
          <w:rStyle w:val="a6"/>
          <w:rFonts w:cs="Arial"/>
          <w:b w:val="0"/>
          <w:sz w:val="24"/>
          <w:szCs w:val="24"/>
        </w:rPr>
        <w:t>Ом·м</w:t>
      </w:r>
      <w:proofErr w:type="spellEnd"/>
      <w:r w:rsidR="002A7F46" w:rsidRPr="002A7F46">
        <w:rPr>
          <w:rStyle w:val="a6"/>
          <w:rFonts w:cs="Arial"/>
          <w:b w:val="0"/>
          <w:sz w:val="24"/>
          <w:szCs w:val="24"/>
        </w:rPr>
        <w:t>, при</w:t>
      </w:r>
      <w:r>
        <w:rPr>
          <w:rStyle w:val="a6"/>
          <w:rFonts w:cs="Arial"/>
          <w:b w:val="0"/>
          <w:sz w:val="24"/>
          <w:szCs w:val="24"/>
        </w:rPr>
        <w:t>меняемых</w:t>
      </w:r>
      <w:r w:rsidR="002A7F46" w:rsidRPr="002A7F46">
        <w:rPr>
          <w:rStyle w:val="a6"/>
          <w:rFonts w:cs="Arial"/>
          <w:b w:val="0"/>
          <w:sz w:val="24"/>
          <w:szCs w:val="24"/>
        </w:rPr>
        <w:t xml:space="preserve"> для монтажа питающих и приемных линий.</w:t>
      </w:r>
    </w:p>
    <w:p w14:paraId="545A1B40" w14:textId="77777777" w:rsidR="002A7F46" w:rsidRPr="00FB6F02" w:rsidRDefault="002A7F46" w:rsidP="002A7F46">
      <w:pPr>
        <w:widowControl w:val="0"/>
        <w:spacing w:before="24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Pr="00FB6F02">
        <w:rPr>
          <w:rFonts w:cs="Arial"/>
          <w:b/>
          <w:sz w:val="28"/>
          <w:szCs w:val="28"/>
        </w:rPr>
        <w:t xml:space="preserve"> Подготовка к испытанию</w:t>
      </w:r>
    </w:p>
    <w:p w14:paraId="1FD451C6" w14:textId="450077A0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5.1</w:t>
      </w:r>
      <w:r w:rsidRPr="00FB6F02">
        <w:rPr>
          <w:rFonts w:cs="Arial"/>
          <w:iCs/>
        </w:rPr>
        <w:t xml:space="preserve"> </w:t>
      </w:r>
      <w:r>
        <w:rPr>
          <w:rFonts w:cs="Arial"/>
          <w:iCs/>
        </w:rPr>
        <w:t>С</w:t>
      </w:r>
      <w:r w:rsidRPr="00FB6F02">
        <w:rPr>
          <w:rFonts w:cs="Arial"/>
          <w:iCs/>
        </w:rPr>
        <w:t xml:space="preserve">обирают установку ВЭЗ </w:t>
      </w:r>
      <w:r>
        <w:rPr>
          <w:rFonts w:cs="Arial"/>
          <w:iCs/>
        </w:rPr>
        <w:t>н</w:t>
      </w:r>
      <w:r w:rsidRPr="00FB6F02">
        <w:rPr>
          <w:rFonts w:cs="Arial"/>
          <w:iCs/>
        </w:rPr>
        <w:t xml:space="preserve">а поверхности земли. В выбранной точке располагают генератор и </w:t>
      </w:r>
      <w:r w:rsidRPr="002A7F46">
        <w:rPr>
          <w:rFonts w:cs="Arial"/>
          <w:iCs/>
        </w:rPr>
        <w:t>измерительное устройство</w:t>
      </w:r>
      <w:r w:rsidRPr="00FB6F02">
        <w:rPr>
          <w:rFonts w:cs="Arial"/>
          <w:iCs/>
        </w:rPr>
        <w:t xml:space="preserve"> (центр установки ВЭЗ). </w:t>
      </w:r>
      <w:proofErr w:type="spellStart"/>
      <w:r w:rsidRPr="00FB6F02">
        <w:rPr>
          <w:rFonts w:cs="Arial"/>
          <w:iCs/>
        </w:rPr>
        <w:t>Выполн</w:t>
      </w:r>
      <w:r w:rsidR="0090393A">
        <w:rPr>
          <w:rFonts w:cs="Arial"/>
          <w:iCs/>
        </w:rPr>
        <w:t>ю</w:t>
      </w:r>
      <w:r w:rsidRPr="00FB6F02">
        <w:rPr>
          <w:rFonts w:cs="Arial"/>
          <w:iCs/>
        </w:rPr>
        <w:t>т</w:t>
      </w:r>
      <w:proofErr w:type="spellEnd"/>
      <w:r w:rsidRPr="00FB6F02">
        <w:rPr>
          <w:rFonts w:cs="Arial"/>
          <w:iCs/>
        </w:rPr>
        <w:t xml:space="preserve"> размотку питающей и при</w:t>
      </w:r>
      <w:r>
        <w:rPr>
          <w:rFonts w:cs="Arial"/>
          <w:iCs/>
        </w:rPr>
        <w:t>е</w:t>
      </w:r>
      <w:r w:rsidRPr="00FB6F02">
        <w:rPr>
          <w:rFonts w:cs="Arial"/>
          <w:iCs/>
        </w:rPr>
        <w:t>мной линии симметрично из центра установки ВЭЗ, выполняют заземление электродов.</w:t>
      </w:r>
    </w:p>
    <w:p w14:paraId="2F51E582" w14:textId="6C00A9AE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5.2</w:t>
      </w:r>
      <w:r w:rsidRPr="00FB6F02">
        <w:rPr>
          <w:rFonts w:cs="Arial"/>
          <w:iCs/>
        </w:rPr>
        <w:t xml:space="preserve"> </w:t>
      </w:r>
      <w:r w:rsidR="00893DC7" w:rsidRPr="00FB6F02">
        <w:rPr>
          <w:rFonts w:cs="Arial"/>
          <w:iCs/>
        </w:rPr>
        <w:t xml:space="preserve">Заземление электродов выполняется путем забивания их в грунт на </w:t>
      </w:r>
      <w:r w:rsidR="00893DC7">
        <w:rPr>
          <w:rFonts w:cs="Arial"/>
          <w:iCs/>
        </w:rPr>
        <w:t xml:space="preserve">не менее </w:t>
      </w:r>
      <w:r w:rsidR="00893DC7" w:rsidRPr="00FB6F02">
        <w:rPr>
          <w:rFonts w:cs="Arial"/>
          <w:iCs/>
        </w:rPr>
        <w:t xml:space="preserve">1/3 </w:t>
      </w:r>
      <w:r w:rsidR="00893DC7">
        <w:rPr>
          <w:rFonts w:cs="Arial"/>
          <w:iCs/>
        </w:rPr>
        <w:t xml:space="preserve">их </w:t>
      </w:r>
      <w:r w:rsidR="00893DC7" w:rsidRPr="00FB6F02">
        <w:rPr>
          <w:rFonts w:cs="Arial"/>
          <w:iCs/>
        </w:rPr>
        <w:t>длины.</w:t>
      </w:r>
    </w:p>
    <w:p w14:paraId="73DE7820" w14:textId="4FCBF860" w:rsidR="002A7F46" w:rsidRDefault="002A7F46" w:rsidP="002A7F46">
      <w:pPr>
        <w:widowControl w:val="0"/>
        <w:rPr>
          <w:rFonts w:cs="Arial"/>
          <w:iCs/>
        </w:rPr>
      </w:pPr>
      <w:r w:rsidRPr="00F802EE">
        <w:rPr>
          <w:rFonts w:cs="Arial"/>
          <w:iCs/>
        </w:rPr>
        <w:t>5</w:t>
      </w:r>
      <w:r>
        <w:rPr>
          <w:rFonts w:cs="Arial"/>
          <w:iCs/>
        </w:rPr>
        <w:t>.3</w:t>
      </w:r>
      <w:r w:rsidRPr="00F802EE">
        <w:rPr>
          <w:rFonts w:cs="Arial"/>
          <w:iCs/>
        </w:rPr>
        <w:t xml:space="preserve"> Испытание состоит из серии измерений. В каждом</w:t>
      </w:r>
      <w:r>
        <w:rPr>
          <w:rFonts w:cs="Arial"/>
          <w:iCs/>
        </w:rPr>
        <w:t xml:space="preserve"> частном</w:t>
      </w:r>
      <w:r w:rsidRPr="00F802EE">
        <w:rPr>
          <w:rFonts w:cs="Arial"/>
          <w:iCs/>
        </w:rPr>
        <w:t xml:space="preserve"> измерении корректируют расположение электродов и устанавливают их в соответствии с </w:t>
      </w:r>
      <w:r w:rsidRPr="00F802EE">
        <w:rPr>
          <w:rFonts w:cs="Arial"/>
          <w:iCs/>
        </w:rPr>
        <w:lastRenderedPageBreak/>
        <w:t xml:space="preserve">таблицей </w:t>
      </w:r>
      <w:r w:rsidR="00AA3CB5">
        <w:rPr>
          <w:rFonts w:cs="Arial"/>
          <w:iCs/>
        </w:rPr>
        <w:t>А.</w:t>
      </w:r>
      <w:r>
        <w:rPr>
          <w:rFonts w:cs="Arial"/>
          <w:iCs/>
        </w:rPr>
        <w:t>1 п</w:t>
      </w:r>
      <w:r w:rsidRPr="00F802EE">
        <w:rPr>
          <w:rFonts w:cs="Arial"/>
          <w:iCs/>
        </w:rPr>
        <w:t>риложения А.</w:t>
      </w:r>
      <w:r>
        <w:rPr>
          <w:rFonts w:cs="Arial"/>
          <w:iCs/>
        </w:rPr>
        <w:t xml:space="preserve"> </w:t>
      </w:r>
      <w:r w:rsidRPr="006C6133">
        <w:rPr>
          <w:rFonts w:cs="Arial"/>
          <w:iCs/>
        </w:rPr>
        <w:t>При этом количество частных измерений назначают в соответствии с заданием на проведение геофизических исследований методом ВЭЗ (задание), учитывая геометрический размер питающей линии АВ (чем больше</w:t>
      </w:r>
      <w:r w:rsidR="006C6133" w:rsidRPr="006C6133">
        <w:rPr>
          <w:rFonts w:cs="Arial"/>
          <w:iCs/>
        </w:rPr>
        <w:t xml:space="preserve"> ее</w:t>
      </w:r>
      <w:r w:rsidRPr="006C6133">
        <w:rPr>
          <w:rFonts w:cs="Arial"/>
          <w:iCs/>
        </w:rPr>
        <w:t xml:space="preserve"> размер, тем глубже электрическое поле погружают в </w:t>
      </w:r>
      <w:r w:rsidR="006C6133" w:rsidRPr="006C6133">
        <w:rPr>
          <w:rFonts w:cs="Arial"/>
          <w:iCs/>
        </w:rPr>
        <w:t>горную породу</w:t>
      </w:r>
      <w:r w:rsidRPr="006C6133">
        <w:rPr>
          <w:rFonts w:cs="Arial"/>
          <w:iCs/>
        </w:rPr>
        <w:t xml:space="preserve"> и тем больше </w:t>
      </w:r>
      <w:proofErr w:type="spellStart"/>
      <w:r w:rsidRPr="006C6133">
        <w:rPr>
          <w:rFonts w:cs="Arial"/>
          <w:iCs/>
        </w:rPr>
        <w:t>глубинность</w:t>
      </w:r>
      <w:proofErr w:type="spellEnd"/>
      <w:r w:rsidRPr="006C6133">
        <w:rPr>
          <w:rFonts w:cs="Arial"/>
          <w:iCs/>
        </w:rPr>
        <w:t xml:space="preserve"> исследований).</w:t>
      </w:r>
    </w:p>
    <w:p w14:paraId="38B363E7" w14:textId="77777777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 xml:space="preserve">В зависимости от требований, установленных в </w:t>
      </w:r>
      <w:r>
        <w:rPr>
          <w:rFonts w:cs="Arial"/>
        </w:rPr>
        <w:t>задании</w:t>
      </w:r>
      <w:r w:rsidRPr="00BA3F89">
        <w:rPr>
          <w:rFonts w:cs="Arial"/>
        </w:rPr>
        <w:t xml:space="preserve">, </w:t>
      </w:r>
      <w:r>
        <w:rPr>
          <w:rFonts w:cs="Arial"/>
        </w:rPr>
        <w:t xml:space="preserve">частные измерения </w:t>
      </w:r>
      <w:r w:rsidRPr="00BA3F89">
        <w:rPr>
          <w:rFonts w:cs="Arial"/>
        </w:rPr>
        <w:t xml:space="preserve">ВЭЗ </w:t>
      </w:r>
      <w:r>
        <w:rPr>
          <w:rFonts w:cs="Arial"/>
        </w:rPr>
        <w:t>устраивают</w:t>
      </w:r>
      <w:r w:rsidRPr="00BA3F89">
        <w:rPr>
          <w:rFonts w:cs="Arial"/>
        </w:rPr>
        <w:t xml:space="preserve"> </w:t>
      </w:r>
      <w:r>
        <w:rPr>
          <w:rFonts w:cs="Arial"/>
        </w:rPr>
        <w:t>в отдельных точках, по профилям</w:t>
      </w:r>
      <w:r w:rsidRPr="00BA3F89">
        <w:rPr>
          <w:rFonts w:cs="Arial"/>
        </w:rPr>
        <w:t xml:space="preserve"> </w:t>
      </w:r>
      <w:r>
        <w:rPr>
          <w:rFonts w:cs="Arial"/>
        </w:rPr>
        <w:t>или по</w:t>
      </w:r>
      <w:r w:rsidRPr="00BA3F89">
        <w:rPr>
          <w:rFonts w:cs="Arial"/>
        </w:rPr>
        <w:t xml:space="preserve"> площади. При этом</w:t>
      </w:r>
      <w:r w:rsidRPr="00FB6F02">
        <w:rPr>
          <w:rFonts w:cs="Arial"/>
          <w:iCs/>
        </w:rPr>
        <w:t xml:space="preserve"> </w:t>
      </w:r>
      <w:proofErr w:type="spellStart"/>
      <w:r w:rsidRPr="00FB6F02">
        <w:rPr>
          <w:rFonts w:cs="Arial"/>
          <w:iCs/>
        </w:rPr>
        <w:t>глубинность</w:t>
      </w:r>
      <w:proofErr w:type="spellEnd"/>
      <w:r w:rsidRPr="00FB6F02">
        <w:rPr>
          <w:rFonts w:cs="Arial"/>
          <w:iCs/>
        </w:rPr>
        <w:t xml:space="preserve"> исследований и разрешающая способность метода зависят от сопротивлений </w:t>
      </w:r>
      <w:r>
        <w:rPr>
          <w:rFonts w:cs="Arial"/>
          <w:iCs/>
        </w:rPr>
        <w:t xml:space="preserve">горных </w:t>
      </w:r>
      <w:r w:rsidRPr="006C6133">
        <w:rPr>
          <w:rFonts w:cs="Arial"/>
          <w:iCs/>
        </w:rPr>
        <w:t>пород и от взаимного</w:t>
      </w:r>
      <w:r>
        <w:rPr>
          <w:rFonts w:cs="Arial"/>
          <w:iCs/>
        </w:rPr>
        <w:t xml:space="preserve"> расположения элементов установки.</w:t>
      </w:r>
    </w:p>
    <w:p w14:paraId="58D3DC37" w14:textId="5D9C1BB0" w:rsidR="002A7F46" w:rsidRPr="006C6133" w:rsidRDefault="002A7F46" w:rsidP="006C6133">
      <w:pPr>
        <w:widowControl w:val="0"/>
        <w:rPr>
          <w:rFonts w:cs="Arial"/>
          <w:iCs/>
        </w:rPr>
      </w:pPr>
      <w:r w:rsidRPr="006C6133">
        <w:rPr>
          <w:rFonts w:cs="Arial"/>
          <w:iCs/>
        </w:rPr>
        <w:t xml:space="preserve">5.4 При необходимости уменьшения сопротивления заземления </w:t>
      </w:r>
      <w:r w:rsidR="006C6133" w:rsidRPr="006C6133">
        <w:rPr>
          <w:rFonts w:cs="Arial"/>
          <w:iCs/>
        </w:rPr>
        <w:t>применяют</w:t>
      </w:r>
      <w:r w:rsidRPr="006C6133">
        <w:rPr>
          <w:rFonts w:cs="Arial"/>
          <w:iCs/>
        </w:rPr>
        <w:t>:</w:t>
      </w:r>
    </w:p>
    <w:p w14:paraId="52B41EF1" w14:textId="77777777" w:rsidR="002A7F46" w:rsidRPr="006C6133" w:rsidRDefault="002A7F46" w:rsidP="002A7F46">
      <w:pPr>
        <w:widowControl w:val="0"/>
        <w:rPr>
          <w:rFonts w:cs="Arial"/>
          <w:iCs/>
        </w:rPr>
      </w:pPr>
      <w:r w:rsidRPr="006C6133">
        <w:rPr>
          <w:rFonts w:cs="Arial"/>
          <w:iCs/>
        </w:rPr>
        <w:t>- устройство заземления, состоящее из нескольких электродов, соединенных параллельно;</w:t>
      </w:r>
    </w:p>
    <w:p w14:paraId="6313F225" w14:textId="77777777" w:rsidR="002A7F46" w:rsidRPr="006C6133" w:rsidRDefault="002A7F46" w:rsidP="002A7F46">
      <w:pPr>
        <w:widowControl w:val="0"/>
        <w:rPr>
          <w:rFonts w:cs="Arial"/>
          <w:iCs/>
        </w:rPr>
      </w:pPr>
      <w:r w:rsidRPr="006C6133">
        <w:rPr>
          <w:rFonts w:cs="Arial"/>
          <w:iCs/>
        </w:rPr>
        <w:t>- увеличение глубины заземления электродов;</w:t>
      </w:r>
    </w:p>
    <w:p w14:paraId="0F3D532E" w14:textId="4F2BB7FF" w:rsidR="002A7F46" w:rsidRPr="006C6133" w:rsidRDefault="002A7F46" w:rsidP="002A7F46">
      <w:pPr>
        <w:widowControl w:val="0"/>
        <w:rPr>
          <w:rFonts w:cs="Arial"/>
          <w:iCs/>
        </w:rPr>
      </w:pPr>
      <w:r w:rsidRPr="006C6133">
        <w:rPr>
          <w:rFonts w:cs="Arial"/>
          <w:iCs/>
        </w:rPr>
        <w:t xml:space="preserve">- </w:t>
      </w:r>
      <w:r w:rsidR="003A07D1">
        <w:rPr>
          <w:rFonts w:cs="Arial"/>
          <w:iCs/>
        </w:rPr>
        <w:t>увлажнение места их забивки</w:t>
      </w:r>
      <w:r w:rsidRPr="006C6133">
        <w:rPr>
          <w:rFonts w:cs="Arial"/>
          <w:iCs/>
        </w:rPr>
        <w:t xml:space="preserve">. </w:t>
      </w:r>
    </w:p>
    <w:p w14:paraId="3EACC81B" w14:textId="00D360C1" w:rsidR="002A7F46" w:rsidRPr="006C6133" w:rsidRDefault="002A7F46" w:rsidP="002A7F46">
      <w:pPr>
        <w:widowControl w:val="0"/>
        <w:rPr>
          <w:rFonts w:cs="Arial"/>
          <w:iCs/>
        </w:rPr>
      </w:pPr>
      <w:r w:rsidRPr="006C6133">
        <w:rPr>
          <w:rFonts w:cs="Arial"/>
          <w:iCs/>
        </w:rPr>
        <w:t>При этом группа из нескольких электродов, соединенных параллельно</w:t>
      </w:r>
      <w:r w:rsidR="0090393A">
        <w:rPr>
          <w:rFonts w:cs="Arial"/>
          <w:iCs/>
        </w:rPr>
        <w:t>, рассматривается</w:t>
      </w:r>
      <w:r w:rsidRPr="006C6133">
        <w:rPr>
          <w:rFonts w:cs="Arial"/>
          <w:iCs/>
        </w:rPr>
        <w:t xml:space="preserve"> как единый питающий или приемный электрод в рамках электроразведочной установки.</w:t>
      </w:r>
    </w:p>
    <w:p w14:paraId="058576B9" w14:textId="77777777" w:rsidR="002A7F46" w:rsidRPr="00FB6F02" w:rsidRDefault="002A7F46" w:rsidP="002A7F46">
      <w:pPr>
        <w:widowControl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Pr="00FB6F02">
        <w:rPr>
          <w:rFonts w:cs="Arial"/>
          <w:b/>
          <w:sz w:val="28"/>
          <w:szCs w:val="28"/>
        </w:rPr>
        <w:t xml:space="preserve"> Проведение испытания</w:t>
      </w:r>
    </w:p>
    <w:p w14:paraId="6C28528C" w14:textId="0F79CF85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6</w:t>
      </w:r>
      <w:r w:rsidRPr="00FB6F02">
        <w:rPr>
          <w:rFonts w:cs="Arial"/>
          <w:iCs/>
        </w:rPr>
        <w:t xml:space="preserve">.1 Питающие линии </w:t>
      </w:r>
      <w:r w:rsidR="00E5025F">
        <w:rPr>
          <w:rFonts w:cs="Arial"/>
          <w:iCs/>
        </w:rPr>
        <w:t xml:space="preserve">с электродами </w:t>
      </w:r>
      <w:r>
        <w:rPr>
          <w:rFonts w:cs="Arial"/>
          <w:iCs/>
        </w:rPr>
        <w:t>подключают</w:t>
      </w:r>
      <w:r w:rsidRPr="00FB6F02">
        <w:rPr>
          <w:rFonts w:cs="Arial"/>
          <w:iCs/>
        </w:rPr>
        <w:t xml:space="preserve"> к генератору и из</w:t>
      </w:r>
      <w:r>
        <w:rPr>
          <w:rFonts w:cs="Arial"/>
          <w:iCs/>
        </w:rPr>
        <w:t>мерител</w:t>
      </w:r>
      <w:r w:rsidR="00DB4000">
        <w:rPr>
          <w:rFonts w:cs="Arial"/>
          <w:iCs/>
        </w:rPr>
        <w:t>ьному устройству</w:t>
      </w:r>
      <w:r>
        <w:rPr>
          <w:rFonts w:cs="Arial"/>
          <w:iCs/>
        </w:rPr>
        <w:t xml:space="preserve">, после чего </w:t>
      </w:r>
      <w:r w:rsidR="00DB4000">
        <w:rPr>
          <w:rFonts w:cs="Arial"/>
          <w:iCs/>
        </w:rPr>
        <w:t>начинают измерение</w:t>
      </w:r>
      <w:r w:rsidRPr="00FB6F02">
        <w:rPr>
          <w:rFonts w:cs="Arial"/>
          <w:iCs/>
        </w:rPr>
        <w:t>.</w:t>
      </w:r>
    </w:p>
    <w:p w14:paraId="61F3BFAA" w14:textId="416C05D4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6</w:t>
      </w:r>
      <w:r w:rsidRPr="00FB6F02">
        <w:rPr>
          <w:rFonts w:cs="Arial"/>
          <w:iCs/>
        </w:rPr>
        <w:t xml:space="preserve">.2 </w:t>
      </w:r>
      <w:r w:rsidR="0072337C" w:rsidRPr="00FB6F02">
        <w:rPr>
          <w:rFonts w:cs="Arial"/>
          <w:iCs/>
        </w:rPr>
        <w:t xml:space="preserve">Силу тока в питающей линии </w:t>
      </w:r>
      <w:r w:rsidR="0072337C">
        <w:rPr>
          <w:rFonts w:cs="Arial"/>
          <w:iCs/>
        </w:rPr>
        <w:t>задают</w:t>
      </w:r>
      <w:r w:rsidR="0072337C" w:rsidRPr="00FB6F02">
        <w:rPr>
          <w:rFonts w:cs="Arial"/>
          <w:iCs/>
        </w:rPr>
        <w:t xml:space="preserve"> </w:t>
      </w:r>
      <w:r w:rsidR="0072337C" w:rsidRPr="00256D02">
        <w:rPr>
          <w:rFonts w:cs="Arial"/>
          <w:iCs/>
        </w:rPr>
        <w:t xml:space="preserve">при помощи </w:t>
      </w:r>
      <w:r w:rsidR="0072337C">
        <w:rPr>
          <w:rFonts w:cs="Arial"/>
          <w:iCs/>
        </w:rPr>
        <w:t>генератора.</w:t>
      </w:r>
    </w:p>
    <w:p w14:paraId="5F0CD1DF" w14:textId="77777777" w:rsidR="002A7F46" w:rsidRPr="0072337C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6</w:t>
      </w:r>
      <w:r w:rsidRPr="00FB6F02">
        <w:rPr>
          <w:rFonts w:cs="Arial"/>
          <w:iCs/>
        </w:rPr>
        <w:t>.3 Разность электрических потенциалов, возникающа</w:t>
      </w:r>
      <w:r>
        <w:rPr>
          <w:rFonts w:cs="Arial"/>
          <w:iCs/>
        </w:rPr>
        <w:t>я на приемных электродах M и N,</w:t>
      </w:r>
      <w:r w:rsidRPr="00FB2E63">
        <w:rPr>
          <w:rFonts w:cs="Arial"/>
          <w:iCs/>
        </w:rPr>
        <w:t xml:space="preserve"> </w:t>
      </w:r>
      <w:r w:rsidRPr="0072337C">
        <w:rPr>
          <w:rFonts w:cs="Arial"/>
          <w:iCs/>
        </w:rPr>
        <w:t xml:space="preserve">определяется измерительным устройством. </w:t>
      </w:r>
    </w:p>
    <w:p w14:paraId="09DC2E2F" w14:textId="0CBCD616" w:rsidR="002A7F46" w:rsidRPr="0072337C" w:rsidRDefault="002A7F46" w:rsidP="002A7F46">
      <w:pPr>
        <w:widowControl w:val="0"/>
        <w:rPr>
          <w:rFonts w:cs="Arial"/>
          <w:iCs/>
        </w:rPr>
      </w:pPr>
      <w:r w:rsidRPr="0072337C">
        <w:rPr>
          <w:rFonts w:cs="Arial"/>
          <w:iCs/>
        </w:rPr>
        <w:t xml:space="preserve">6.4 Результаты измерений фиксируют на каждом расположении приемных и питающих электродов до </w:t>
      </w:r>
      <w:r w:rsidR="0072337C" w:rsidRPr="0072337C">
        <w:rPr>
          <w:rFonts w:cs="Arial"/>
          <w:iCs/>
        </w:rPr>
        <w:t xml:space="preserve">проведения </w:t>
      </w:r>
      <w:r w:rsidRPr="0072337C">
        <w:rPr>
          <w:rFonts w:cs="Arial"/>
          <w:iCs/>
        </w:rPr>
        <w:t>следующе</w:t>
      </w:r>
      <w:r w:rsidR="0072337C" w:rsidRPr="0072337C">
        <w:rPr>
          <w:rFonts w:cs="Arial"/>
          <w:iCs/>
        </w:rPr>
        <w:t>го измерения</w:t>
      </w:r>
      <w:r w:rsidRPr="0072337C">
        <w:rPr>
          <w:rFonts w:cs="Arial"/>
          <w:iCs/>
        </w:rPr>
        <w:t>.</w:t>
      </w:r>
    </w:p>
    <w:p w14:paraId="5EE47034" w14:textId="77777777" w:rsidR="002A7F46" w:rsidRPr="00FB6F02" w:rsidRDefault="002A7F46" w:rsidP="002A7F46">
      <w:pPr>
        <w:widowControl w:val="0"/>
        <w:rPr>
          <w:rFonts w:cs="Arial"/>
          <w:iCs/>
        </w:rPr>
      </w:pPr>
      <w:r w:rsidRPr="0072337C">
        <w:rPr>
          <w:rFonts w:cs="Arial"/>
          <w:iCs/>
        </w:rPr>
        <w:t xml:space="preserve">6.5 </w:t>
      </w:r>
      <w:proofErr w:type="gramStart"/>
      <w:r w:rsidRPr="0072337C">
        <w:rPr>
          <w:rFonts w:cs="Arial"/>
          <w:iCs/>
        </w:rPr>
        <w:t>В</w:t>
      </w:r>
      <w:proofErr w:type="gramEnd"/>
      <w:r w:rsidRPr="0072337C">
        <w:rPr>
          <w:rFonts w:cs="Arial"/>
          <w:iCs/>
        </w:rPr>
        <w:t xml:space="preserve"> результате проведенной серии измерений</w:t>
      </w:r>
      <w:r w:rsidRPr="00FB6F02">
        <w:rPr>
          <w:rFonts w:cs="Arial"/>
          <w:iCs/>
        </w:rPr>
        <w:t xml:space="preserve"> получают набор значений для определения кажущегося электрического сопротивления для каждого расположения приемных и питающих электродов.</w:t>
      </w:r>
    </w:p>
    <w:p w14:paraId="7CB15E64" w14:textId="11262354" w:rsidR="002A7F46" w:rsidRPr="00893DC7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6</w:t>
      </w:r>
      <w:r w:rsidRPr="00FB6F02">
        <w:rPr>
          <w:rFonts w:cs="Arial"/>
          <w:iCs/>
        </w:rPr>
        <w:t xml:space="preserve">.6 </w:t>
      </w:r>
      <w:proofErr w:type="gramStart"/>
      <w:r w:rsidRPr="00FB6F02">
        <w:rPr>
          <w:rFonts w:cs="Arial"/>
          <w:iCs/>
        </w:rPr>
        <w:t>В</w:t>
      </w:r>
      <w:proofErr w:type="gramEnd"/>
      <w:r w:rsidRPr="00FB6F02">
        <w:rPr>
          <w:rFonts w:cs="Arial"/>
          <w:iCs/>
        </w:rPr>
        <w:t xml:space="preserve"> случае, если полученные значения значительно отличаются от значений, полученных на </w:t>
      </w:r>
      <w:r w:rsidR="005B67B3">
        <w:rPr>
          <w:rFonts w:cs="Arial"/>
          <w:iCs/>
        </w:rPr>
        <w:t>соседних</w:t>
      </w:r>
      <w:r w:rsidRPr="00FB6F02">
        <w:rPr>
          <w:rFonts w:cs="Arial"/>
          <w:iCs/>
        </w:rPr>
        <w:t xml:space="preserve"> точках, следует проверить правильность расположения </w:t>
      </w:r>
      <w:r w:rsidRPr="003F2313">
        <w:rPr>
          <w:rFonts w:cs="Arial"/>
          <w:iCs/>
        </w:rPr>
        <w:t>(</w:t>
      </w:r>
      <w:r w:rsidRPr="00893DC7">
        <w:rPr>
          <w:rFonts w:cs="Arial"/>
          <w:iCs/>
        </w:rPr>
        <w:t xml:space="preserve">расстановки) электродов, произвести повторные </w:t>
      </w:r>
      <w:r w:rsidR="005B67B3" w:rsidRPr="00893DC7">
        <w:rPr>
          <w:rFonts w:cs="Arial"/>
          <w:iCs/>
        </w:rPr>
        <w:t>измерения</w:t>
      </w:r>
      <w:r w:rsidRPr="00893DC7">
        <w:rPr>
          <w:rFonts w:cs="Arial"/>
          <w:iCs/>
        </w:rPr>
        <w:t xml:space="preserve"> и контроль возможной утечки тока в линиях. </w:t>
      </w:r>
    </w:p>
    <w:p w14:paraId="3B7F2AEC" w14:textId="5A8EA0DC" w:rsidR="002A7F46" w:rsidRPr="00FB6F02" w:rsidRDefault="002A7F46" w:rsidP="002A7F46">
      <w:pPr>
        <w:widowControl w:val="0"/>
        <w:rPr>
          <w:rFonts w:cs="Arial"/>
          <w:iCs/>
        </w:rPr>
      </w:pPr>
      <w:r w:rsidRPr="00893DC7">
        <w:rPr>
          <w:rFonts w:cs="Arial"/>
          <w:iCs/>
        </w:rPr>
        <w:t xml:space="preserve">6.7 </w:t>
      </w:r>
      <w:r w:rsidR="00893DC7" w:rsidRPr="00893DC7">
        <w:rPr>
          <w:rFonts w:cs="Arial"/>
          <w:iCs/>
        </w:rPr>
        <w:t xml:space="preserve">Контрольные измерения проводят в объеме не менее 5% от общего количества проведенных ранее измерений, с учетом обеспечения тех же условий </w:t>
      </w:r>
      <w:r w:rsidR="00893DC7" w:rsidRPr="00893DC7">
        <w:rPr>
          <w:rFonts w:cs="Arial"/>
          <w:iCs/>
        </w:rPr>
        <w:lastRenderedPageBreak/>
        <w:t>проведения исследования</w:t>
      </w:r>
      <w:r w:rsidRPr="00893DC7">
        <w:rPr>
          <w:rFonts w:cs="Arial"/>
          <w:iCs/>
        </w:rPr>
        <w:t xml:space="preserve">. При этом отклонение значений кажущегося электрического сопротивления при </w:t>
      </w:r>
      <w:r w:rsidR="00775255" w:rsidRPr="00893DC7">
        <w:rPr>
          <w:rFonts w:cs="Arial"/>
          <w:iCs/>
        </w:rPr>
        <w:t xml:space="preserve">контрольных </w:t>
      </w:r>
      <w:r w:rsidRPr="00893DC7">
        <w:rPr>
          <w:rFonts w:cs="Arial"/>
          <w:iCs/>
        </w:rPr>
        <w:t xml:space="preserve">измерениях не должно превышать </w:t>
      </w:r>
      <w:r w:rsidR="00AF321E">
        <w:rPr>
          <w:rFonts w:cs="Arial"/>
          <w:iCs/>
        </w:rPr>
        <w:br/>
      </w:r>
      <w:r w:rsidRPr="00893DC7">
        <w:rPr>
          <w:rFonts w:cs="Arial"/>
          <w:iCs/>
        </w:rPr>
        <w:t>± 5%. Абсолютная разность значений кажущегося</w:t>
      </w:r>
      <w:r w:rsidRPr="00FB6F02">
        <w:rPr>
          <w:rFonts w:cs="Arial"/>
          <w:iCs/>
        </w:rPr>
        <w:t xml:space="preserve"> электрического сопротивления при контрольном измерении не должна отличаться более чем на 5% от результатов проведенного испытания</w:t>
      </w:r>
      <w:r w:rsidR="00893DC7">
        <w:rPr>
          <w:rFonts w:cs="Arial"/>
          <w:iCs/>
        </w:rPr>
        <w:t>.</w:t>
      </w:r>
    </w:p>
    <w:p w14:paraId="189E7EAC" w14:textId="77777777" w:rsidR="002A7F46" w:rsidRPr="00FB6F02" w:rsidRDefault="002A7F46" w:rsidP="002A7F46">
      <w:pPr>
        <w:widowControl w:val="0"/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</w:t>
      </w:r>
      <w:r w:rsidRPr="00FB6F02">
        <w:rPr>
          <w:rFonts w:cs="Arial"/>
          <w:b/>
          <w:sz w:val="28"/>
          <w:szCs w:val="28"/>
        </w:rPr>
        <w:t xml:space="preserve"> Обработка результатов</w:t>
      </w:r>
    </w:p>
    <w:p w14:paraId="136E4548" w14:textId="18F9DA1F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7</w:t>
      </w:r>
      <w:r w:rsidRPr="00FB6F02">
        <w:rPr>
          <w:rFonts w:cs="Arial"/>
          <w:iCs/>
        </w:rPr>
        <w:t>.1 По результатам выполненных измерений вычисляют кажущееся электрическое сопротивление в каждом</w:t>
      </w:r>
      <w:r w:rsidR="00F525CC">
        <w:rPr>
          <w:rFonts w:cs="Arial"/>
          <w:iCs/>
        </w:rPr>
        <w:t xml:space="preserve"> частном измерении</w:t>
      </w:r>
      <w:r w:rsidR="00F906ED">
        <w:rPr>
          <w:rFonts w:cs="Arial"/>
          <w:iCs/>
        </w:rPr>
        <w:t xml:space="preserve"> </w:t>
      </w:r>
      <w:proofErr w:type="spellStart"/>
      <w:r w:rsidRPr="00FB6F02">
        <w:rPr>
          <w:rFonts w:cs="Arial"/>
          <w:i/>
          <w:iCs/>
        </w:rPr>
        <w:t>ρ</w:t>
      </w:r>
      <w:r w:rsidRPr="00FB6F02">
        <w:rPr>
          <w:rFonts w:cs="Arial"/>
          <w:iCs/>
          <w:vertAlign w:val="subscript"/>
        </w:rPr>
        <w:t>к</w:t>
      </w:r>
      <w:proofErr w:type="spellEnd"/>
      <w:r>
        <w:rPr>
          <w:rFonts w:cs="Arial"/>
          <w:iCs/>
        </w:rPr>
        <w:t xml:space="preserve">, </w:t>
      </w:r>
      <w:proofErr w:type="spellStart"/>
      <w:r>
        <w:rPr>
          <w:rFonts w:cs="Arial"/>
          <w:iCs/>
        </w:rPr>
        <w:t>Ом·м</w:t>
      </w:r>
      <w:proofErr w:type="spellEnd"/>
      <w:r>
        <w:rPr>
          <w:rFonts w:cs="Arial"/>
          <w:iCs/>
        </w:rPr>
        <w:t>, по формуле</w:t>
      </w:r>
    </w:p>
    <w:p w14:paraId="0864A8DC" w14:textId="77777777" w:rsidR="002A7F46" w:rsidRPr="00FC1A19" w:rsidRDefault="0030587F" w:rsidP="00BB08D4">
      <w:pPr>
        <w:widowControl w:val="0"/>
        <w:ind w:firstLine="510"/>
        <w:jc w:val="right"/>
        <w:rPr>
          <w:rFonts w:cs="Arial"/>
          <w:iCs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vertAlign w:val="subscript"/>
              </w:rPr>
              <m:t>к</m:t>
            </m:r>
          </m:sub>
        </m:sSub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·∆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vertAlign w:val="subscript"/>
                  </w:rPr>
                  <m:t>MN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vertAlign w:val="subscript"/>
                  </w:rPr>
                  <m:t>AB</m:t>
                </m:r>
              </m:sub>
            </m:sSub>
          </m:den>
        </m:f>
      </m:oMath>
      <w:r w:rsidR="002A7F46" w:rsidRPr="00346755">
        <w:rPr>
          <w:rFonts w:cs="Arial"/>
          <w:iCs/>
          <w:sz w:val="28"/>
          <w:szCs w:val="28"/>
        </w:rPr>
        <w:t xml:space="preserve"> </w:t>
      </w:r>
      <w:r w:rsidR="002A7F46">
        <w:rPr>
          <w:rFonts w:cs="Arial"/>
          <w:iCs/>
        </w:rPr>
        <w:t xml:space="preserve">, </w:t>
      </w:r>
      <w:r w:rsidR="002A7F46">
        <w:rPr>
          <w:rFonts w:cs="Arial"/>
          <w:iCs/>
        </w:rPr>
        <w:tab/>
      </w:r>
      <w:r w:rsidR="002A7F46">
        <w:rPr>
          <w:rFonts w:cs="Arial"/>
          <w:iCs/>
        </w:rPr>
        <w:tab/>
      </w:r>
      <w:r w:rsidR="002A7F46">
        <w:rPr>
          <w:rFonts w:cs="Arial"/>
          <w:iCs/>
        </w:rPr>
        <w:tab/>
      </w:r>
      <w:r w:rsidR="002A7F46">
        <w:rPr>
          <w:rFonts w:cs="Arial"/>
          <w:iCs/>
        </w:rPr>
        <w:tab/>
      </w:r>
      <w:r w:rsidR="002A7F46">
        <w:rPr>
          <w:rFonts w:cs="Arial"/>
          <w:iCs/>
        </w:rPr>
        <w:tab/>
      </w:r>
      <w:r w:rsidR="002A7F46">
        <w:rPr>
          <w:rFonts w:cs="Arial"/>
          <w:iCs/>
        </w:rPr>
        <w:tab/>
      </w:r>
      <w:r w:rsidR="002A7F46" w:rsidRPr="00FC1A19">
        <w:rPr>
          <w:rFonts w:cs="Arial"/>
          <w:iCs/>
        </w:rPr>
        <w:t>(1)</w:t>
      </w:r>
    </w:p>
    <w:p w14:paraId="18AEC143" w14:textId="77777777" w:rsidR="002A7F46" w:rsidRDefault="002A7F46" w:rsidP="002A7F46">
      <w:pPr>
        <w:widowControl w:val="0"/>
        <w:rPr>
          <w:rFonts w:cs="Arial"/>
          <w:iCs/>
        </w:rPr>
      </w:pPr>
      <w:r w:rsidRPr="00FC1A19">
        <w:rPr>
          <w:rFonts w:cs="Arial"/>
          <w:iCs/>
        </w:rPr>
        <w:t>где</w:t>
      </w:r>
      <w:r w:rsidRPr="00FB6F02">
        <w:rPr>
          <w:rFonts w:cs="Arial"/>
          <w:iCs/>
        </w:rPr>
        <w:t xml:space="preserve"> </w:t>
      </w:r>
      <w:r w:rsidRPr="00076AD6">
        <w:rPr>
          <w:rFonts w:cs="Arial"/>
          <w:i/>
          <w:iCs/>
          <w:lang w:val="en-US"/>
        </w:rPr>
        <w:t>k</w:t>
      </w:r>
      <w:r>
        <w:rPr>
          <w:rFonts w:cs="Arial"/>
          <w:iCs/>
        </w:rPr>
        <w:t xml:space="preserve"> – геометрический коэффициент, </w:t>
      </w:r>
      <w:r w:rsidRPr="00FB6F02">
        <w:rPr>
          <w:rFonts w:cs="Arial"/>
          <w:iCs/>
        </w:rPr>
        <w:t>завис</w:t>
      </w:r>
      <w:r>
        <w:rPr>
          <w:rFonts w:cs="Arial"/>
          <w:iCs/>
        </w:rPr>
        <w:t>ящий</w:t>
      </w:r>
      <w:r w:rsidRPr="00FB6F02">
        <w:rPr>
          <w:rFonts w:cs="Arial"/>
          <w:iCs/>
        </w:rPr>
        <w:t xml:space="preserve"> от взаимного расположения и расстояни</w:t>
      </w:r>
      <w:r>
        <w:rPr>
          <w:rFonts w:cs="Arial"/>
          <w:iCs/>
        </w:rPr>
        <w:t>й между электродами A, B, M и N,</w:t>
      </w:r>
      <w:r w:rsidRPr="00FB6F02">
        <w:rPr>
          <w:rFonts w:cs="Arial"/>
          <w:iCs/>
        </w:rPr>
        <w:t xml:space="preserve"> определяемый </w:t>
      </w:r>
      <w:r>
        <w:rPr>
          <w:rFonts w:cs="Arial"/>
          <w:iCs/>
        </w:rPr>
        <w:t>в соответствии с таблицей А.1;</w:t>
      </w:r>
    </w:p>
    <w:p w14:paraId="0338E9CE" w14:textId="77777777" w:rsidR="002A7F46" w:rsidRPr="00FC1A19" w:rsidRDefault="002A7F46" w:rsidP="00F525CC">
      <w:pPr>
        <w:widowControl w:val="0"/>
        <w:ind w:firstLine="993"/>
        <w:rPr>
          <w:rFonts w:cs="Arial"/>
          <w:iCs/>
        </w:rPr>
      </w:pPr>
      <m:oMath>
        <m:r>
          <m:rPr>
            <m:sty m:val="p"/>
          </m:rPr>
          <w:rPr>
            <w:rFonts w:ascii="Cambria Math" w:hAnsi="Cambria Math" w:cs="Arial"/>
          </w:rPr>
          <m:t>∆</m:t>
        </m:r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vertAlign w:val="subscript"/>
              </w:rPr>
              <m:t>MN</m:t>
            </m:r>
          </m:sub>
        </m:sSub>
      </m:oMath>
      <w:r w:rsidRPr="00FC1A19">
        <w:rPr>
          <w:rFonts w:cs="Arial"/>
          <w:iCs/>
        </w:rPr>
        <w:t xml:space="preserve"> – разность потенциалов на приемных электродах M и N, мВ;</w:t>
      </w:r>
    </w:p>
    <w:p w14:paraId="396E3BBC" w14:textId="77777777" w:rsidR="002A7F46" w:rsidRPr="00FB6F02" w:rsidRDefault="0030587F" w:rsidP="00F525CC">
      <w:pPr>
        <w:widowControl w:val="0"/>
        <w:ind w:firstLine="993"/>
        <w:rPr>
          <w:rFonts w:cs="Arial"/>
          <w:iCs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vertAlign w:val="subscript"/>
              </w:rPr>
              <m:t>AB</m:t>
            </m:r>
          </m:sub>
        </m:sSub>
      </m:oMath>
      <w:r w:rsidR="002A7F46" w:rsidRPr="00FC1A19">
        <w:rPr>
          <w:rFonts w:cs="Arial"/>
          <w:iCs/>
        </w:rPr>
        <w:t xml:space="preserve"> – сила тока, протекающего в питающей линии АВ,</w:t>
      </w:r>
      <w:r w:rsidR="002A7F46" w:rsidRPr="00FC1A19">
        <w:rPr>
          <w:rFonts w:eastAsia="Times New Roman" w:cs="Arial"/>
          <w:iCs/>
        </w:rPr>
        <w:t xml:space="preserve"> мА</w:t>
      </w:r>
      <w:r w:rsidR="002A7F46" w:rsidRPr="00FC1A19">
        <w:rPr>
          <w:rFonts w:cs="Arial"/>
          <w:iCs/>
        </w:rPr>
        <w:t>.</w:t>
      </w:r>
    </w:p>
    <w:p w14:paraId="54F6621B" w14:textId="77777777" w:rsidR="002A7F46" w:rsidRDefault="002A7F46" w:rsidP="002A7F46">
      <w:pPr>
        <w:widowControl w:val="0"/>
        <w:rPr>
          <w:rFonts w:cs="Arial"/>
          <w:iCs/>
        </w:rPr>
      </w:pPr>
    </w:p>
    <w:p w14:paraId="0B1E893E" w14:textId="15FAF5F3" w:rsidR="002A7F46" w:rsidRPr="00C5351F" w:rsidRDefault="002A7F46" w:rsidP="002A7F46">
      <w:pPr>
        <w:widowControl w:val="0"/>
        <w:rPr>
          <w:rFonts w:cs="Arial"/>
          <w:iCs/>
          <w:sz w:val="22"/>
        </w:rPr>
      </w:pPr>
      <w:r w:rsidRPr="00346755">
        <w:rPr>
          <w:rFonts w:cs="Arial"/>
          <w:iCs/>
          <w:spacing w:val="40"/>
          <w:sz w:val="22"/>
        </w:rPr>
        <w:t>Примечание</w:t>
      </w:r>
      <w:r>
        <w:rPr>
          <w:rFonts w:cs="Arial"/>
          <w:iCs/>
          <w:sz w:val="22"/>
        </w:rPr>
        <w:t xml:space="preserve"> –</w:t>
      </w:r>
      <w:r w:rsidRPr="00C5351F">
        <w:rPr>
          <w:rFonts w:cs="Arial"/>
          <w:iCs/>
          <w:sz w:val="22"/>
        </w:rPr>
        <w:t xml:space="preserve"> В случае применения расположений электродов, отличающихся от приведенных в таблице А.1,</w:t>
      </w:r>
      <w:r>
        <w:rPr>
          <w:rFonts w:cs="Arial"/>
          <w:iCs/>
          <w:sz w:val="22"/>
        </w:rPr>
        <w:t xml:space="preserve"> коэффициент</w:t>
      </w:r>
      <w:r w:rsidRPr="00C5351F">
        <w:rPr>
          <w:rFonts w:cs="Arial"/>
          <w:iCs/>
          <w:sz w:val="22"/>
        </w:rPr>
        <w:t xml:space="preserve"> </w:t>
      </w:r>
      <w:r w:rsidRPr="00C5351F">
        <w:rPr>
          <w:rFonts w:cs="Arial"/>
          <w:i/>
          <w:iCs/>
          <w:sz w:val="22"/>
          <w:lang w:val="en-US"/>
        </w:rPr>
        <w:t>k</w:t>
      </w:r>
      <w:r>
        <w:rPr>
          <w:rFonts w:cs="Arial"/>
          <w:iCs/>
          <w:sz w:val="22"/>
        </w:rPr>
        <w:t xml:space="preserve"> рассчитывается по формуле</w:t>
      </w:r>
    </w:p>
    <w:p w14:paraId="2D83C46D" w14:textId="77777777" w:rsidR="002A7F46" w:rsidRPr="00C5351F" w:rsidRDefault="002A7F46" w:rsidP="002A7F46">
      <w:pPr>
        <w:widowControl w:val="0"/>
        <w:jc w:val="right"/>
        <w:rPr>
          <w:rFonts w:cs="Arial"/>
          <w:iCs/>
          <w:sz w:val="22"/>
        </w:rPr>
      </w:pPr>
      <m:oMath>
        <m:r>
          <w:rPr>
            <w:rFonts w:ascii="Cambria Math" w:hAnsi="Cambria Math" w:cs="Arial"/>
            <w:sz w:val="28"/>
            <w:szCs w:val="28"/>
          </w:rPr>
          <m:t>k= π</m:t>
        </m:r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vertAlign w:val="subscript"/>
                  </w:rPr>
                  <m:t>A</m:t>
                </m:r>
                <m:r>
                  <w:rPr>
                    <w:rFonts w:ascii="Cambria Math" w:hAnsi="Cambria Math" w:cs="Arial"/>
                    <w:sz w:val="28"/>
                    <w:szCs w:val="28"/>
                    <w:vertAlign w:val="subscript"/>
                    <w:lang w:val="en-US"/>
                  </w:rPr>
                  <m:t>M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vertAlign w:val="subscript"/>
                  </w:rPr>
                  <m:t>A</m:t>
                </m:r>
                <m:r>
                  <w:rPr>
                    <w:rFonts w:ascii="Cambria Math" w:hAnsi="Cambria Math" w:cs="Arial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vertAlign w:val="subscript"/>
                    <w:lang w:val="en-US"/>
                  </w:rPr>
                  <m:t>MN</m:t>
                </m:r>
              </m:sub>
            </m:sSub>
          </m:den>
        </m:f>
      </m:oMath>
      <w:r w:rsidRPr="00C5351F">
        <w:rPr>
          <w:rFonts w:cs="Arial"/>
          <w:iCs/>
          <w:sz w:val="22"/>
        </w:rPr>
        <w:t xml:space="preserve"> </w:t>
      </w:r>
      <w:r>
        <w:rPr>
          <w:rFonts w:cs="Arial"/>
          <w:iCs/>
          <w:sz w:val="22"/>
        </w:rPr>
        <w:t xml:space="preserve"> , </w:t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 w:rsidRPr="00D05F1E">
        <w:rPr>
          <w:rFonts w:cs="Arial"/>
          <w:iCs/>
          <w:sz w:val="22"/>
        </w:rPr>
        <w:t>(2)</w:t>
      </w:r>
    </w:p>
    <w:p w14:paraId="33134637" w14:textId="77777777" w:rsidR="002A7F46" w:rsidRDefault="002A7F46" w:rsidP="00F525CC">
      <w:pPr>
        <w:widowControl w:val="0"/>
        <w:jc w:val="left"/>
        <w:rPr>
          <w:rFonts w:cs="Arial"/>
          <w:iCs/>
          <w:sz w:val="22"/>
        </w:rPr>
      </w:pPr>
      <w:r w:rsidRPr="00C5351F">
        <w:rPr>
          <w:rFonts w:cs="Arial"/>
          <w:iCs/>
          <w:sz w:val="22"/>
        </w:rPr>
        <w:t>где</w:t>
      </w:r>
      <m:oMath>
        <m:r>
          <w:rPr>
            <w:rFonts w:ascii="Cambria Math" w:hAnsi="Cambria Math" w:cs="Arial"/>
            <w:sz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vertAlign w:val="subscript"/>
              </w:rPr>
              <m:t>A</m:t>
            </m:r>
            <m:r>
              <w:rPr>
                <w:rFonts w:ascii="Cambria Math" w:hAnsi="Cambria Math" w:cs="Arial"/>
                <w:sz w:val="22"/>
                <w:vertAlign w:val="subscript"/>
                <w:lang w:val="en-US"/>
              </w:rPr>
              <m:t>M</m:t>
            </m:r>
          </m:sub>
        </m:sSub>
        <m:r>
          <w:rPr>
            <w:rFonts w:ascii="Cambria Math" w:hAnsi="Cambria Math" w:cs="Arial"/>
            <w:sz w:val="22"/>
            <w:vertAlign w:val="subscript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vertAlign w:val="subscript"/>
              </w:rPr>
              <m:t>A</m:t>
            </m:r>
            <m:r>
              <w:rPr>
                <w:rFonts w:ascii="Cambria Math" w:hAnsi="Cambria Math" w:cs="Arial"/>
                <w:sz w:val="22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 w:cs="Arial"/>
            <w:sz w:val="22"/>
            <w:vertAlign w:val="subscript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sz w:val="22"/>
              </w:rPr>
              <m:t>r</m:t>
            </m:r>
          </m:e>
          <m:sub>
            <m:r>
              <w:rPr>
                <w:rFonts w:ascii="Cambria Math" w:hAnsi="Cambria Math" w:cs="Arial"/>
                <w:sz w:val="22"/>
                <w:vertAlign w:val="subscript"/>
                <w:lang w:val="en-US"/>
              </w:rPr>
              <m:t>MN</m:t>
            </m:r>
          </m:sub>
        </m:sSub>
      </m:oMath>
      <w:r w:rsidRPr="00C5351F">
        <w:rPr>
          <w:rFonts w:cs="Arial"/>
          <w:iCs/>
          <w:sz w:val="22"/>
        </w:rPr>
        <w:t xml:space="preserve"> – расстояния</w:t>
      </w:r>
      <w:r w:rsidRPr="00076AD6">
        <w:rPr>
          <w:rFonts w:cs="Arial"/>
          <w:iCs/>
          <w:sz w:val="22"/>
        </w:rPr>
        <w:t xml:space="preserve"> </w:t>
      </w:r>
      <w:r w:rsidRPr="00C5351F">
        <w:rPr>
          <w:rFonts w:cs="Arial"/>
          <w:iCs/>
          <w:sz w:val="22"/>
        </w:rPr>
        <w:t>между соответствующими электродами</w:t>
      </w:r>
      <w:r>
        <w:rPr>
          <w:rFonts w:cs="Arial"/>
          <w:iCs/>
          <w:sz w:val="22"/>
        </w:rPr>
        <w:t>, м.</w:t>
      </w:r>
    </w:p>
    <w:p w14:paraId="057983CD" w14:textId="77777777" w:rsidR="002A7F46" w:rsidRPr="00C5351F" w:rsidRDefault="002A7F46" w:rsidP="002A7F46">
      <w:pPr>
        <w:widowControl w:val="0"/>
        <w:jc w:val="center"/>
        <w:rPr>
          <w:rFonts w:cs="Arial"/>
          <w:iCs/>
          <w:sz w:val="22"/>
        </w:rPr>
      </w:pPr>
    </w:p>
    <w:p w14:paraId="21C1FE74" w14:textId="77777777" w:rsidR="002A7F46" w:rsidRPr="00FB6F02" w:rsidRDefault="002A7F46" w:rsidP="002A7F46">
      <w:pPr>
        <w:widowControl w:val="0"/>
        <w:rPr>
          <w:rFonts w:cs="Arial"/>
          <w:iCs/>
        </w:rPr>
      </w:pPr>
      <w:r w:rsidRPr="003F2313">
        <w:rPr>
          <w:rFonts w:cs="Arial"/>
          <w:iCs/>
        </w:rPr>
        <w:t>Полученный результат округляют до сотых.</w:t>
      </w:r>
    </w:p>
    <w:p w14:paraId="2A4B7DB6" w14:textId="7E36CCCD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7</w:t>
      </w:r>
      <w:r w:rsidRPr="00FB6F02">
        <w:rPr>
          <w:rFonts w:cs="Arial"/>
          <w:iCs/>
        </w:rPr>
        <w:t xml:space="preserve">.2 </w:t>
      </w:r>
      <w:r w:rsidR="00A06BAE" w:rsidRPr="00FB6F02">
        <w:rPr>
          <w:rFonts w:cs="Arial"/>
          <w:iCs/>
        </w:rPr>
        <w:t>Запись результатов ВЭЗ</w:t>
      </w:r>
      <w:r w:rsidR="00A06BAE">
        <w:rPr>
          <w:rFonts w:cs="Arial"/>
          <w:iCs/>
        </w:rPr>
        <w:t xml:space="preserve"> заносят</w:t>
      </w:r>
      <w:r w:rsidR="00A06BAE" w:rsidRPr="00FB6F02">
        <w:rPr>
          <w:rFonts w:cs="Arial"/>
          <w:iCs/>
        </w:rPr>
        <w:t xml:space="preserve"> в полевой журнал, форма которого приведена в приложении Б</w:t>
      </w:r>
      <w:r w:rsidR="00A06BAE">
        <w:rPr>
          <w:rFonts w:cs="Arial"/>
          <w:iCs/>
        </w:rPr>
        <w:t>.</w:t>
      </w:r>
    </w:p>
    <w:p w14:paraId="2D22733A" w14:textId="2980481A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7</w:t>
      </w:r>
      <w:r w:rsidRPr="00FB6F02">
        <w:rPr>
          <w:rFonts w:cs="Arial"/>
          <w:iCs/>
        </w:rPr>
        <w:t xml:space="preserve">.3 </w:t>
      </w:r>
      <w:r w:rsidR="00A06BAE" w:rsidRPr="00FB6F02">
        <w:rPr>
          <w:rFonts w:cs="Arial"/>
          <w:iCs/>
        </w:rPr>
        <w:t>По полученным значениям в каждом расположении</w:t>
      </w:r>
      <w:r w:rsidR="008D2990">
        <w:rPr>
          <w:rFonts w:cs="Arial"/>
          <w:iCs/>
        </w:rPr>
        <w:t xml:space="preserve"> электродов</w:t>
      </w:r>
      <w:r w:rsidR="00A06BAE" w:rsidRPr="00FB6F02">
        <w:rPr>
          <w:rFonts w:cs="Arial"/>
          <w:iCs/>
        </w:rPr>
        <w:t xml:space="preserve"> строится кривая ВЭЗ.</w:t>
      </w:r>
      <w:r w:rsidRPr="00FB6F02">
        <w:rPr>
          <w:rFonts w:cs="Arial"/>
          <w:iCs/>
        </w:rPr>
        <w:t xml:space="preserve"> </w:t>
      </w:r>
    </w:p>
    <w:p w14:paraId="1DAB562F" w14:textId="6A2389D8" w:rsidR="002A7F46" w:rsidRPr="00FB6F02" w:rsidRDefault="002A7F46" w:rsidP="002A7F46">
      <w:pPr>
        <w:widowControl w:val="0"/>
        <w:rPr>
          <w:rFonts w:cs="Arial"/>
          <w:iCs/>
        </w:rPr>
      </w:pPr>
      <w:r>
        <w:rPr>
          <w:rFonts w:cs="Arial"/>
          <w:iCs/>
        </w:rPr>
        <w:t>7</w:t>
      </w:r>
      <w:r w:rsidRPr="00FB6F02">
        <w:rPr>
          <w:rFonts w:cs="Arial"/>
          <w:iCs/>
        </w:rPr>
        <w:t xml:space="preserve">.4. </w:t>
      </w:r>
      <w:r w:rsidR="00A06BAE" w:rsidRPr="00FB6F02">
        <w:rPr>
          <w:rFonts w:cs="Arial"/>
          <w:iCs/>
        </w:rPr>
        <w:t>Крив</w:t>
      </w:r>
      <w:r w:rsidR="008D2990">
        <w:rPr>
          <w:rFonts w:cs="Arial"/>
          <w:iCs/>
        </w:rPr>
        <w:t>ую</w:t>
      </w:r>
      <w:r w:rsidR="00A06BAE" w:rsidRPr="00FB6F02">
        <w:rPr>
          <w:rFonts w:cs="Arial"/>
          <w:iCs/>
        </w:rPr>
        <w:t xml:space="preserve"> </w:t>
      </w:r>
      <w:r w:rsidR="00A06BAE">
        <w:rPr>
          <w:rFonts w:cs="Arial"/>
          <w:iCs/>
        </w:rPr>
        <w:t>ВЭЗ</w:t>
      </w:r>
      <w:r w:rsidR="00A06BAE" w:rsidRPr="003F2313">
        <w:rPr>
          <w:rFonts w:cs="Arial"/>
          <w:iCs/>
        </w:rPr>
        <w:t xml:space="preserve"> стро</w:t>
      </w:r>
      <w:r w:rsidR="0008746B">
        <w:rPr>
          <w:rFonts w:cs="Arial"/>
          <w:iCs/>
        </w:rPr>
        <w:t xml:space="preserve">ят на </w:t>
      </w:r>
      <w:proofErr w:type="spellStart"/>
      <w:r w:rsidR="0008746B">
        <w:rPr>
          <w:rFonts w:cs="Arial"/>
          <w:iCs/>
        </w:rPr>
        <w:t>билогарифмических</w:t>
      </w:r>
      <w:proofErr w:type="spellEnd"/>
      <w:r w:rsidR="0008746B">
        <w:rPr>
          <w:rFonts w:cs="Arial"/>
          <w:iCs/>
        </w:rPr>
        <w:t xml:space="preserve"> бланках</w:t>
      </w:r>
      <w:r w:rsidR="00A06BAE" w:rsidRPr="003F2313">
        <w:rPr>
          <w:rFonts w:cs="Arial"/>
          <w:iCs/>
        </w:rPr>
        <w:t xml:space="preserve"> </w:t>
      </w:r>
      <w:r w:rsidR="0008746B">
        <w:t>(с модулем масштабного бланка 6,25 см).</w:t>
      </w:r>
    </w:p>
    <w:p w14:paraId="09F08A0A" w14:textId="5C573060" w:rsidR="00E126B2" w:rsidRDefault="002A7F46" w:rsidP="00E126B2">
      <w:pPr>
        <w:widowControl w:val="0"/>
        <w:rPr>
          <w:rFonts w:cs="Arial"/>
          <w:b/>
          <w:iCs/>
          <w:szCs w:val="24"/>
        </w:rPr>
      </w:pPr>
      <w:r>
        <w:rPr>
          <w:rFonts w:cs="Arial"/>
          <w:iCs/>
        </w:rPr>
        <w:t>7</w:t>
      </w:r>
      <w:r w:rsidRPr="00FB6F02">
        <w:rPr>
          <w:rFonts w:cs="Arial"/>
          <w:iCs/>
        </w:rPr>
        <w:t xml:space="preserve">.5 </w:t>
      </w:r>
      <w:r w:rsidR="00E126B2">
        <w:rPr>
          <w:rFonts w:cs="Arial"/>
          <w:iCs/>
        </w:rPr>
        <w:t xml:space="preserve">При этом распределение </w:t>
      </w:r>
      <w:r w:rsidR="00E126B2" w:rsidRPr="001A6ABD">
        <w:rPr>
          <w:rFonts w:cs="Arial"/>
          <w:iCs/>
        </w:rPr>
        <w:t>удельного</w:t>
      </w:r>
      <w:r w:rsidR="00E126B2">
        <w:rPr>
          <w:rFonts w:cs="Arial"/>
          <w:iCs/>
        </w:rPr>
        <w:t xml:space="preserve"> </w:t>
      </w:r>
      <w:r w:rsidR="00E126B2" w:rsidRPr="001A6ABD">
        <w:rPr>
          <w:rFonts w:cs="Arial"/>
          <w:iCs/>
        </w:rPr>
        <w:t xml:space="preserve">электрического сопротивления </w:t>
      </w:r>
      <w:r w:rsidR="00E126B2">
        <w:rPr>
          <w:rFonts w:cs="Arial"/>
          <w:iCs/>
        </w:rPr>
        <w:t xml:space="preserve">в горных </w:t>
      </w:r>
      <w:r w:rsidR="00E126B2" w:rsidRPr="001A6ABD">
        <w:rPr>
          <w:rFonts w:cs="Arial"/>
          <w:iCs/>
        </w:rPr>
        <w:t>пород</w:t>
      </w:r>
      <w:r w:rsidR="00E126B2">
        <w:rPr>
          <w:rFonts w:cs="Arial"/>
          <w:iCs/>
        </w:rPr>
        <w:t>ах</w:t>
      </w:r>
      <w:r w:rsidR="00E126B2" w:rsidRPr="001A6ABD">
        <w:rPr>
          <w:rFonts w:cs="Arial"/>
          <w:iCs/>
        </w:rPr>
        <w:t xml:space="preserve"> </w:t>
      </w:r>
      <w:r w:rsidR="00E126B2">
        <w:rPr>
          <w:rFonts w:cs="Arial"/>
          <w:iCs/>
        </w:rPr>
        <w:t xml:space="preserve">по </w:t>
      </w:r>
      <w:r w:rsidR="00E126B2" w:rsidRPr="001A6ABD">
        <w:rPr>
          <w:rFonts w:cs="Arial"/>
          <w:iCs/>
        </w:rPr>
        <w:t>глубин</w:t>
      </w:r>
      <w:r w:rsidR="00E126B2">
        <w:rPr>
          <w:rFonts w:cs="Arial"/>
          <w:iCs/>
        </w:rPr>
        <w:t>е определяют при помощи</w:t>
      </w:r>
      <w:r w:rsidR="00E126B2" w:rsidRPr="00FB6F02">
        <w:rPr>
          <w:rFonts w:cs="Arial"/>
          <w:iCs/>
        </w:rPr>
        <w:t xml:space="preserve"> специализированн</w:t>
      </w:r>
      <w:r w:rsidR="00E126B2">
        <w:rPr>
          <w:rFonts w:cs="Arial"/>
          <w:iCs/>
        </w:rPr>
        <w:t>ых</w:t>
      </w:r>
      <w:r w:rsidR="00E126B2" w:rsidRPr="00FB6F02">
        <w:rPr>
          <w:rFonts w:cs="Arial"/>
          <w:iCs/>
        </w:rPr>
        <w:t xml:space="preserve"> программ обработки данных</w:t>
      </w:r>
      <w:r w:rsidR="00E126B2">
        <w:rPr>
          <w:rFonts w:cs="Arial"/>
          <w:iCs/>
        </w:rPr>
        <w:t>, основанных</w:t>
      </w:r>
      <w:r w:rsidR="00E126B2" w:rsidRPr="00FB6F02">
        <w:rPr>
          <w:rFonts w:cs="Arial"/>
          <w:iCs/>
        </w:rPr>
        <w:t xml:space="preserve"> на </w:t>
      </w:r>
      <w:r w:rsidR="00E126B2">
        <w:rPr>
          <w:rFonts w:cs="Arial"/>
          <w:iCs/>
        </w:rPr>
        <w:t>алгоритмах</w:t>
      </w:r>
      <w:r w:rsidR="00E126B2" w:rsidRPr="00FB6F02">
        <w:rPr>
          <w:rFonts w:cs="Arial"/>
          <w:iCs/>
        </w:rPr>
        <w:t xml:space="preserve"> подбора</w:t>
      </w:r>
      <w:r w:rsidR="00E126B2">
        <w:rPr>
          <w:rFonts w:cs="Arial"/>
          <w:iCs/>
        </w:rPr>
        <w:t>.</w:t>
      </w:r>
      <w:r w:rsidR="00E126B2">
        <w:rPr>
          <w:rFonts w:cs="Arial"/>
          <w:b/>
          <w:iCs/>
          <w:szCs w:val="24"/>
        </w:rPr>
        <w:t xml:space="preserve"> </w:t>
      </w:r>
    </w:p>
    <w:p w14:paraId="7BA94DEF" w14:textId="77777777" w:rsidR="001D7430" w:rsidRDefault="001D7430" w:rsidP="002A7F46">
      <w:pPr>
        <w:widowControl w:val="0"/>
        <w:jc w:val="center"/>
        <w:rPr>
          <w:rFonts w:cs="Arial"/>
          <w:b/>
          <w:iCs/>
          <w:szCs w:val="24"/>
        </w:rPr>
      </w:pPr>
    </w:p>
    <w:p w14:paraId="17E7AD17" w14:textId="77777777" w:rsidR="00E126B2" w:rsidRDefault="00E126B2" w:rsidP="002A7F46">
      <w:pPr>
        <w:widowControl w:val="0"/>
        <w:jc w:val="center"/>
      </w:pPr>
    </w:p>
    <w:p w14:paraId="0B83B7E8" w14:textId="77777777" w:rsidR="0008746B" w:rsidRDefault="0008746B" w:rsidP="008D2990">
      <w:pPr>
        <w:widowControl w:val="0"/>
        <w:ind w:firstLine="0"/>
        <w:rPr>
          <w:rFonts w:cs="Arial"/>
          <w:b/>
          <w:iCs/>
          <w:szCs w:val="24"/>
        </w:rPr>
      </w:pPr>
    </w:p>
    <w:p w14:paraId="616BBF2D" w14:textId="77777777" w:rsidR="002A7F46" w:rsidRPr="00A777C2" w:rsidRDefault="002A7F46" w:rsidP="002A7F46">
      <w:pPr>
        <w:widowControl w:val="0"/>
        <w:jc w:val="center"/>
        <w:rPr>
          <w:rFonts w:cs="Arial"/>
          <w:b/>
          <w:iCs/>
          <w:szCs w:val="24"/>
        </w:rPr>
      </w:pPr>
      <w:r w:rsidRPr="00A777C2">
        <w:rPr>
          <w:rFonts w:cs="Arial"/>
          <w:b/>
          <w:iCs/>
          <w:szCs w:val="24"/>
        </w:rPr>
        <w:lastRenderedPageBreak/>
        <w:t>Приложение А</w:t>
      </w:r>
    </w:p>
    <w:p w14:paraId="7D921735" w14:textId="77777777" w:rsidR="002A7F46" w:rsidRPr="00A777C2" w:rsidRDefault="002A7F46" w:rsidP="002A7F46">
      <w:pPr>
        <w:widowControl w:val="0"/>
        <w:jc w:val="center"/>
        <w:rPr>
          <w:rFonts w:cs="Arial"/>
          <w:b/>
          <w:iCs/>
          <w:szCs w:val="24"/>
        </w:rPr>
      </w:pPr>
      <w:r w:rsidRPr="00A777C2">
        <w:rPr>
          <w:rFonts w:cs="Arial"/>
          <w:b/>
          <w:iCs/>
          <w:szCs w:val="24"/>
        </w:rPr>
        <w:t>(рекомендуемое)</w:t>
      </w:r>
    </w:p>
    <w:p w14:paraId="689141BD" w14:textId="77777777" w:rsidR="002A7F46" w:rsidRPr="00A777C2" w:rsidRDefault="002A7F46" w:rsidP="002A7F46">
      <w:pPr>
        <w:widowControl w:val="0"/>
        <w:jc w:val="center"/>
        <w:rPr>
          <w:rFonts w:cs="Arial"/>
          <w:b/>
          <w:iCs/>
          <w:szCs w:val="24"/>
        </w:rPr>
      </w:pPr>
      <w:r w:rsidRPr="00A777C2">
        <w:rPr>
          <w:rFonts w:cs="Arial"/>
          <w:b/>
          <w:iCs/>
          <w:szCs w:val="24"/>
        </w:rPr>
        <w:t xml:space="preserve">Расположение электродов для проведения измерений ВЭЗ </w:t>
      </w:r>
    </w:p>
    <w:p w14:paraId="2793E8AC" w14:textId="77777777" w:rsidR="002A7F46" w:rsidRPr="0030587F" w:rsidRDefault="002A7F46" w:rsidP="002A7F46">
      <w:pPr>
        <w:widowControl w:val="0"/>
        <w:rPr>
          <w:rFonts w:cs="Arial"/>
          <w:iCs/>
          <w:szCs w:val="24"/>
        </w:rPr>
      </w:pPr>
      <w:r w:rsidRPr="0030587F">
        <w:rPr>
          <w:rFonts w:cs="Arial"/>
          <w:iCs/>
          <w:szCs w:val="24"/>
        </w:rPr>
        <w:t>Расположение электродов при проведении частных измерений ВЭЗ установлены в таблице А.1.</w:t>
      </w:r>
    </w:p>
    <w:p w14:paraId="7051CF5F" w14:textId="77777777" w:rsidR="002A7F46" w:rsidRPr="00076AD6" w:rsidRDefault="002A7F46" w:rsidP="002A7F46">
      <w:pPr>
        <w:widowControl w:val="0"/>
        <w:rPr>
          <w:rFonts w:cs="Arial"/>
          <w:b/>
          <w:iCs/>
          <w:sz w:val="22"/>
        </w:rPr>
      </w:pPr>
      <w:r w:rsidRPr="00076AD6">
        <w:rPr>
          <w:rFonts w:cs="Arial"/>
          <w:iCs/>
          <w:spacing w:val="40"/>
          <w:sz w:val="22"/>
        </w:rPr>
        <w:t>Таблица</w:t>
      </w:r>
      <w:r w:rsidRPr="00076AD6">
        <w:rPr>
          <w:rFonts w:cs="Arial"/>
          <w:iCs/>
          <w:sz w:val="22"/>
        </w:rPr>
        <w:t xml:space="preserve"> А.1 – Рекомендуемые расположения электродов при проведении частных измерений ВЭЗ</w:t>
      </w:r>
    </w:p>
    <w:tbl>
      <w:tblPr>
        <w:tblW w:w="9204" w:type="dxa"/>
        <w:jc w:val="center"/>
        <w:tblBorders>
          <w:top w:val="single" w:sz="8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835"/>
        <w:gridCol w:w="2410"/>
        <w:gridCol w:w="1984"/>
      </w:tblGrid>
      <w:tr w:rsidR="002A7F46" w:rsidRPr="00076AD6" w14:paraId="517E5D34" w14:textId="77777777" w:rsidTr="00F16F8A">
        <w:trPr>
          <w:trHeight w:val="276"/>
          <w:jc w:val="center"/>
        </w:trPr>
        <w:tc>
          <w:tcPr>
            <w:tcW w:w="1975" w:type="dxa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D54E5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76AD6">
              <w:rPr>
                <w:rFonts w:cs="Arial"/>
                <w:color w:val="000000"/>
                <w:sz w:val="20"/>
                <w:szCs w:val="20"/>
                <w:lang w:eastAsia="ru-RU"/>
              </w:rPr>
              <w:t>Номер измерения</w:t>
            </w:r>
          </w:p>
        </w:tc>
        <w:tc>
          <w:tcPr>
            <w:tcW w:w="5245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7F88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76AD6">
              <w:rPr>
                <w:rFonts w:cs="Arial"/>
                <w:sz w:val="20"/>
                <w:szCs w:val="20"/>
              </w:rPr>
              <w:t>Расположения электродов</w:t>
            </w:r>
          </w:p>
          <w:p w14:paraId="1B6F2993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076AD6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A</w:t>
            </w:r>
            <w:r w:rsidRPr="00076AD6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76AD6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B</w:t>
            </w:r>
            <w:r w:rsidRPr="00076AD6">
              <w:rPr>
                <w:rFonts w:cs="Arial"/>
                <w:color w:val="000000"/>
                <w:sz w:val="20"/>
                <w:szCs w:val="20"/>
                <w:lang w:eastAsia="ru-RU"/>
              </w:rPr>
              <w:t>, M, N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A37B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6AD6">
              <w:rPr>
                <w:rFonts w:cs="Arial"/>
                <w:i/>
                <w:iCs/>
                <w:color w:val="000000"/>
                <w:sz w:val="20"/>
                <w:szCs w:val="20"/>
                <w:lang w:eastAsia="ru-RU"/>
              </w:rPr>
              <w:t>k</w:t>
            </w:r>
          </w:p>
        </w:tc>
      </w:tr>
      <w:tr w:rsidR="002A7F46" w:rsidRPr="00076AD6" w14:paraId="4F8522CD" w14:textId="77777777" w:rsidTr="00F16F8A">
        <w:trPr>
          <w:trHeight w:val="276"/>
          <w:jc w:val="center"/>
        </w:trPr>
        <w:tc>
          <w:tcPr>
            <w:tcW w:w="1975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77CA8494" w14:textId="77777777" w:rsidR="002A7F46" w:rsidRPr="00076AD6" w:rsidRDefault="002A7F46" w:rsidP="00F16F8A">
            <w:pPr>
              <w:spacing w:line="336" w:lineRule="auto"/>
              <w:jc w:val="left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292A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76AD6">
              <w:rPr>
                <w:rFonts w:cs="Arial"/>
                <w:sz w:val="20"/>
                <w:szCs w:val="20"/>
              </w:rPr>
              <w:t>AB/2, м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EC6D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76AD6">
              <w:rPr>
                <w:rFonts w:cs="Arial"/>
                <w:sz w:val="20"/>
                <w:szCs w:val="20"/>
              </w:rPr>
              <w:t>Величина линии MN, м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75EAE5F7" w14:textId="77777777" w:rsidR="002A7F46" w:rsidRPr="00076AD6" w:rsidRDefault="002A7F46" w:rsidP="00F16F8A">
            <w:pPr>
              <w:spacing w:line="33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7F46" w:rsidRPr="00076AD6" w14:paraId="47BE86EE" w14:textId="77777777" w:rsidTr="00F16F8A">
        <w:trPr>
          <w:trHeight w:val="50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011E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8EC6" w14:textId="041FF9CC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2894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0,125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B01F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0,181</w:t>
            </w:r>
          </w:p>
        </w:tc>
      </w:tr>
      <w:tr w:rsidR="002A7F46" w:rsidRPr="00076AD6" w14:paraId="3593DBB1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2110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6364" w14:textId="114428F1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0,75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C17A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0,125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5077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0,687</w:t>
            </w:r>
          </w:p>
        </w:tc>
      </w:tr>
      <w:tr w:rsidR="002A7F46" w:rsidRPr="00076AD6" w14:paraId="76EC9E3E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F5E3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BE1C" w14:textId="1B5FF72F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1E4C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0,125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39A0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2,81</w:t>
            </w:r>
          </w:p>
        </w:tc>
      </w:tr>
      <w:tr w:rsidR="002A7F46" w:rsidRPr="00076AD6" w14:paraId="401F6966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F98AC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EAE8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1,5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99D4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21CC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0,628</w:t>
            </w:r>
          </w:p>
        </w:tc>
      </w:tr>
      <w:tr w:rsidR="002A7F46" w:rsidRPr="00076AD6" w14:paraId="06122EEA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432D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D604" w14:textId="0F99D3D3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0191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0,125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CE4D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5,00</w:t>
            </w:r>
          </w:p>
        </w:tc>
      </w:tr>
      <w:tr w:rsidR="002A7F46" w:rsidRPr="00076AD6" w14:paraId="5763AC17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E750E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5219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2,0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4729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E053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1,18</w:t>
            </w:r>
          </w:p>
        </w:tc>
      </w:tr>
      <w:tr w:rsidR="002A7F46" w:rsidRPr="00076AD6" w14:paraId="694A2E88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C353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203E" w14:textId="6621BBF9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C33D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D765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2,75</w:t>
            </w:r>
          </w:p>
        </w:tc>
      </w:tr>
      <w:tr w:rsidR="002A7F46" w:rsidRPr="00076AD6" w14:paraId="194DDA31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0660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6B17" w14:textId="0E5E74AB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1F83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8303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4,95</w:t>
            </w:r>
          </w:p>
        </w:tc>
      </w:tr>
      <w:tr w:rsidR="002A7F46" w:rsidRPr="00076AD6" w14:paraId="09D45DE9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4F68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3F2A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6,0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2E28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B721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11,22</w:t>
            </w:r>
          </w:p>
        </w:tc>
      </w:tr>
      <w:tr w:rsidR="002A7F46" w:rsidRPr="00076AD6" w14:paraId="74A96DB1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5CEE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F385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9,0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2616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DBB5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25,4</w:t>
            </w:r>
          </w:p>
        </w:tc>
      </w:tr>
      <w:tr w:rsidR="002A7F46" w:rsidRPr="00076AD6" w14:paraId="49D38683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0F52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858B" w14:textId="3FDF84E3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0DA6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5F36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37,9</w:t>
            </w:r>
          </w:p>
        </w:tc>
      </w:tr>
      <w:tr w:rsidR="002A7F46" w:rsidRPr="00076AD6" w14:paraId="046FADC7" w14:textId="77777777" w:rsidTr="00F16F8A">
        <w:trPr>
          <w:trHeight w:val="50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C3F02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0D63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15,0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6AC1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3524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70,6</w:t>
            </w:r>
          </w:p>
        </w:tc>
      </w:tr>
      <w:tr w:rsidR="002A7F46" w:rsidRPr="00076AD6" w14:paraId="1258BFAD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5CF8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8057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15,0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792C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7894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6,28</w:t>
            </w:r>
          </w:p>
        </w:tc>
      </w:tr>
      <w:tr w:rsidR="002A7F46" w:rsidRPr="00076AD6" w14:paraId="331D129C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17B4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35A6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20,0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F274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1B1E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125,6</w:t>
            </w:r>
          </w:p>
        </w:tc>
      </w:tr>
      <w:tr w:rsidR="002A7F46" w:rsidRPr="00076AD6" w14:paraId="459F4140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B3CC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A41A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20,0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5130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6CD0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11,8</w:t>
            </w:r>
          </w:p>
        </w:tc>
      </w:tr>
      <w:tr w:rsidR="002A7F46" w:rsidRPr="00076AD6" w14:paraId="50089F8C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1E5A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1DF8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25,0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5A35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760E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18,9</w:t>
            </w:r>
          </w:p>
        </w:tc>
      </w:tr>
      <w:tr w:rsidR="002A7F46" w:rsidRPr="00076AD6" w14:paraId="1A5804DB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9AFE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FA02" w14:textId="176C8107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  <w:r w:rsidR="00507B31">
              <w:rPr>
                <w:rFonts w:cs="Arial"/>
                <w:sz w:val="22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02C2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92C2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27,5</w:t>
            </w:r>
          </w:p>
        </w:tc>
      </w:tr>
      <w:tr w:rsidR="002A7F46" w:rsidRPr="00076AD6" w14:paraId="333B2DD8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FA02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FE42" w14:textId="3AD79983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40</w:t>
            </w:r>
            <w:r w:rsidR="00507B31">
              <w:rPr>
                <w:rFonts w:cs="Arial"/>
                <w:sz w:val="22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1A84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sz w:val="22"/>
              </w:rPr>
            </w:pPr>
            <w:r w:rsidRPr="00076AD6">
              <w:rPr>
                <w:rFonts w:cs="Arial"/>
                <w:sz w:val="22"/>
              </w:rPr>
              <w:t>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336A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49,5</w:t>
            </w:r>
          </w:p>
        </w:tc>
      </w:tr>
      <w:tr w:rsidR="002A7F46" w:rsidRPr="00076AD6" w14:paraId="07AF8F6D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8420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6C22" w14:textId="4C151867" w:rsidR="002A7F46" w:rsidRPr="00076AD6" w:rsidRDefault="00773AB7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>
              <w:rPr>
                <w:rFonts w:cs="Arial"/>
                <w:color w:val="000000"/>
                <w:sz w:val="22"/>
                <w:lang w:eastAsia="ru-RU"/>
              </w:rPr>
              <w:t>50</w:t>
            </w:r>
            <w:r w:rsidR="00507B31">
              <w:rPr>
                <w:rFonts w:cs="Arial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2A26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B4D8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77,8</w:t>
            </w:r>
          </w:p>
        </w:tc>
      </w:tr>
      <w:tr w:rsidR="002A7F46" w:rsidRPr="00076AD6" w14:paraId="07FD2421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DEA9D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74B6" w14:textId="5FC883A5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60</w:t>
            </w:r>
            <w:r w:rsidR="00507B31">
              <w:rPr>
                <w:rFonts w:cs="Arial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1E59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E099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112,2</w:t>
            </w:r>
          </w:p>
        </w:tc>
      </w:tr>
      <w:tr w:rsidR="002A7F46" w:rsidRPr="00076AD6" w14:paraId="6AF26748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BD1A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45A2" w14:textId="08D1296A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60</w:t>
            </w:r>
            <w:r w:rsidR="00507B31">
              <w:rPr>
                <w:rFonts w:cs="Arial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1601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sz w:val="22"/>
              </w:rPr>
              <w:t>20,0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04C2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25,13</w:t>
            </w:r>
          </w:p>
        </w:tc>
      </w:tr>
      <w:tr w:rsidR="002A7F46" w:rsidRPr="00076AD6" w14:paraId="2541A463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2911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7161" w14:textId="2119E841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75</w:t>
            </w:r>
            <w:r w:rsidR="00507B31">
              <w:rPr>
                <w:rFonts w:cs="Arial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67FD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0EE8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115,8</w:t>
            </w:r>
          </w:p>
        </w:tc>
      </w:tr>
      <w:tr w:rsidR="002A7F46" w:rsidRPr="00076AD6" w14:paraId="03A5975B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3617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FF2D" w14:textId="017C00E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75</w:t>
            </w:r>
            <w:r w:rsidR="00507B31">
              <w:rPr>
                <w:rFonts w:cs="Arial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2DA1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sz w:val="22"/>
              </w:rPr>
              <w:t>20,0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2985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41,2</w:t>
            </w:r>
          </w:p>
        </w:tc>
      </w:tr>
      <w:tr w:rsidR="002A7F46" w:rsidRPr="00076AD6" w14:paraId="794B0D8E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2ED7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AB19" w14:textId="39CAC90D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90</w:t>
            </w:r>
            <w:r w:rsidR="00507B31">
              <w:rPr>
                <w:rFonts w:cs="Arial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B261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sz w:val="22"/>
              </w:rPr>
              <w:t>20,0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0AFB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60,9</w:t>
            </w:r>
          </w:p>
        </w:tc>
      </w:tr>
      <w:tr w:rsidR="002A7F46" w:rsidRPr="00076AD6" w14:paraId="1484DB14" w14:textId="77777777" w:rsidTr="00F16F8A">
        <w:trPr>
          <w:trHeight w:val="276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00A3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5763" w14:textId="2FEFDCE1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110</w:t>
            </w:r>
            <w:r w:rsidR="00507B31">
              <w:rPr>
                <w:rFonts w:cs="Arial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5990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sz w:val="22"/>
              </w:rPr>
              <w:t>20,0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D909" w14:textId="77777777" w:rsidR="002A7F46" w:rsidRPr="00076AD6" w:rsidRDefault="002A7F46" w:rsidP="00F16F8A">
            <w:pPr>
              <w:spacing w:line="336" w:lineRule="auto"/>
              <w:ind w:firstLine="0"/>
              <w:jc w:val="center"/>
              <w:rPr>
                <w:rFonts w:cs="Arial"/>
                <w:color w:val="000000"/>
                <w:sz w:val="22"/>
                <w:lang w:eastAsia="ru-RU"/>
              </w:rPr>
            </w:pPr>
            <w:r w:rsidRPr="00076AD6">
              <w:rPr>
                <w:rFonts w:cs="Arial"/>
                <w:color w:val="000000"/>
                <w:sz w:val="22"/>
                <w:lang w:eastAsia="ru-RU"/>
              </w:rPr>
              <w:t>91,9</w:t>
            </w:r>
          </w:p>
        </w:tc>
      </w:tr>
    </w:tbl>
    <w:p w14:paraId="4640613A" w14:textId="77777777" w:rsidR="00773AB7" w:rsidRDefault="00773AB7" w:rsidP="002A7F46">
      <w:pPr>
        <w:widowControl w:val="0"/>
        <w:jc w:val="center"/>
        <w:rPr>
          <w:rFonts w:cs="Arial"/>
          <w:color w:val="000000"/>
          <w:spacing w:val="40"/>
          <w:sz w:val="22"/>
          <w:lang w:eastAsia="ru-RU"/>
        </w:rPr>
      </w:pPr>
    </w:p>
    <w:p w14:paraId="2EDECFA1" w14:textId="77777777" w:rsidR="00773AB7" w:rsidRDefault="00773AB7" w:rsidP="002A7F46">
      <w:pPr>
        <w:widowControl w:val="0"/>
        <w:jc w:val="center"/>
        <w:rPr>
          <w:rFonts w:cs="Arial"/>
          <w:color w:val="000000"/>
          <w:spacing w:val="40"/>
          <w:sz w:val="22"/>
          <w:lang w:eastAsia="ru-RU"/>
        </w:rPr>
      </w:pPr>
    </w:p>
    <w:p w14:paraId="34D019FF" w14:textId="77777777" w:rsidR="00773AB7" w:rsidRDefault="00773AB7" w:rsidP="002A7F46">
      <w:pPr>
        <w:widowControl w:val="0"/>
        <w:jc w:val="center"/>
        <w:rPr>
          <w:rFonts w:cs="Arial"/>
          <w:color w:val="000000"/>
          <w:spacing w:val="40"/>
          <w:sz w:val="22"/>
          <w:lang w:eastAsia="ru-RU"/>
        </w:rPr>
      </w:pPr>
      <w:bookmarkStart w:id="2" w:name="_GoBack"/>
      <w:bookmarkEnd w:id="2"/>
    </w:p>
    <w:p w14:paraId="5ED9FE91" w14:textId="77777777" w:rsidR="002A7F46" w:rsidRPr="008F3CE2" w:rsidRDefault="002A7F46" w:rsidP="002A7F46">
      <w:pPr>
        <w:widowControl w:val="0"/>
        <w:jc w:val="center"/>
        <w:rPr>
          <w:rFonts w:cs="Arial"/>
          <w:b/>
          <w:iCs/>
          <w:szCs w:val="24"/>
        </w:rPr>
      </w:pPr>
      <w:r w:rsidRPr="008F3CE2">
        <w:rPr>
          <w:rFonts w:cs="Arial"/>
          <w:b/>
          <w:iCs/>
          <w:szCs w:val="24"/>
        </w:rPr>
        <w:lastRenderedPageBreak/>
        <w:t>Приложение Б</w:t>
      </w:r>
    </w:p>
    <w:p w14:paraId="6C07FA48" w14:textId="77777777" w:rsidR="002A7F46" w:rsidRPr="008F3CE2" w:rsidRDefault="002A7F46" w:rsidP="002A7F46">
      <w:pPr>
        <w:widowControl w:val="0"/>
        <w:jc w:val="center"/>
        <w:rPr>
          <w:rFonts w:cs="Arial"/>
          <w:b/>
          <w:iCs/>
          <w:szCs w:val="24"/>
        </w:rPr>
      </w:pPr>
      <w:r w:rsidRPr="008F3CE2">
        <w:rPr>
          <w:rFonts w:cs="Arial"/>
          <w:b/>
          <w:iCs/>
          <w:szCs w:val="24"/>
        </w:rPr>
        <w:t>(рекомендуемое)</w:t>
      </w:r>
    </w:p>
    <w:p w14:paraId="091994CB" w14:textId="77777777" w:rsidR="002A7F46" w:rsidRDefault="002A7F46" w:rsidP="002A7F46">
      <w:pPr>
        <w:widowControl w:val="0"/>
        <w:jc w:val="center"/>
        <w:rPr>
          <w:rFonts w:cs="Arial"/>
          <w:b/>
          <w:iCs/>
          <w:szCs w:val="24"/>
        </w:rPr>
      </w:pPr>
      <w:r w:rsidRPr="008F3CE2">
        <w:rPr>
          <w:rFonts w:cs="Arial"/>
          <w:b/>
          <w:iCs/>
          <w:szCs w:val="24"/>
        </w:rPr>
        <w:t>Форма журнала наблюдений по методу ВЭЗ</w:t>
      </w:r>
    </w:p>
    <w:p w14:paraId="356DF44E" w14:textId="77777777" w:rsidR="002A7F46" w:rsidRPr="00FC1A19" w:rsidRDefault="002A7F46" w:rsidP="002A7F46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Дата__________________________________________</w:t>
      </w:r>
    </w:p>
    <w:p w14:paraId="564235E4" w14:textId="77777777" w:rsidR="002A7F46" w:rsidRPr="00FC1A19" w:rsidRDefault="002A7F46" w:rsidP="002A7F46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Погода________________________________________</w:t>
      </w:r>
    </w:p>
    <w:p w14:paraId="451A58B3" w14:textId="77777777" w:rsidR="002A7F46" w:rsidRPr="00FC1A19" w:rsidRDefault="002A7F46" w:rsidP="002A7F46">
      <w:pPr>
        <w:widowControl w:val="0"/>
        <w:spacing w:before="120" w:after="120"/>
        <w:ind w:firstLine="510"/>
        <w:jc w:val="left"/>
        <w:rPr>
          <w:rFonts w:cs="Arial"/>
          <w:b/>
          <w:iCs/>
          <w:sz w:val="22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Участок ________________________________________</w:t>
      </w:r>
    </w:p>
    <w:p w14:paraId="1EC9A1F2" w14:textId="77777777" w:rsidR="002A7F46" w:rsidRPr="00FC1A19" w:rsidRDefault="002A7F46" w:rsidP="002A7F46">
      <w:pPr>
        <w:widowControl w:val="0"/>
        <w:spacing w:before="120" w:after="120"/>
        <w:ind w:firstLine="510"/>
        <w:rPr>
          <w:rFonts w:cs="Arial"/>
          <w:b/>
          <w:iCs/>
          <w:sz w:val="22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Профиль_______________________________________</w:t>
      </w:r>
    </w:p>
    <w:p w14:paraId="38568F5D" w14:textId="77777777" w:rsidR="002A7F46" w:rsidRPr="00FC1A19" w:rsidRDefault="002A7F46" w:rsidP="002A7F46">
      <w:pPr>
        <w:widowControl w:val="0"/>
        <w:spacing w:before="120" w:after="120"/>
        <w:ind w:firstLine="510"/>
        <w:jc w:val="left"/>
        <w:rPr>
          <w:rFonts w:cs="Arial"/>
          <w:b/>
          <w:iCs/>
          <w:sz w:val="22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Местоположение центра ВЭЗ ________________________</w:t>
      </w:r>
    </w:p>
    <w:p w14:paraId="6BC6C371" w14:textId="77777777" w:rsidR="002A7F46" w:rsidRPr="00FC1A19" w:rsidRDefault="002A7F46" w:rsidP="002A7F46">
      <w:pPr>
        <w:widowControl w:val="0"/>
        <w:spacing w:before="120" w:after="120"/>
        <w:ind w:firstLine="510"/>
        <w:rPr>
          <w:rFonts w:eastAsia="Times New Roman" w:cs="Arial"/>
          <w:color w:val="000000"/>
          <w:sz w:val="22"/>
          <w:lang w:eastAsia="ru-RU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Азимут разносов __________________________________</w:t>
      </w:r>
    </w:p>
    <w:p w14:paraId="4344AC07" w14:textId="77777777" w:rsidR="002A7F46" w:rsidRPr="00FC1A19" w:rsidRDefault="002A7F46" w:rsidP="002A7F46">
      <w:pPr>
        <w:widowControl w:val="0"/>
        <w:spacing w:before="120" w:after="120"/>
        <w:ind w:firstLine="510"/>
        <w:rPr>
          <w:rFonts w:cs="Arial"/>
          <w:b/>
          <w:iCs/>
          <w:sz w:val="22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 xml:space="preserve">Проверка линии на утечку: </w:t>
      </w:r>
      <w:r>
        <w:rPr>
          <w:rFonts w:eastAsia="Times New Roman" w:cs="Arial"/>
          <w:color w:val="000000"/>
          <w:sz w:val="22"/>
          <w:lang w:eastAsia="ru-RU"/>
        </w:rPr>
        <w:t xml:space="preserve">линия </w:t>
      </w:r>
      <w:r w:rsidRPr="00FC1A19">
        <w:rPr>
          <w:rFonts w:eastAsia="Times New Roman" w:cs="Arial"/>
          <w:color w:val="000000"/>
          <w:sz w:val="22"/>
          <w:lang w:eastAsia="ru-RU"/>
        </w:rPr>
        <w:t>AM_____________________</w:t>
      </w:r>
    </w:p>
    <w:p w14:paraId="3C886AA0" w14:textId="77777777" w:rsidR="002A7F46" w:rsidRPr="00FC1A19" w:rsidRDefault="002A7F46" w:rsidP="002A7F46">
      <w:pPr>
        <w:widowControl w:val="0"/>
        <w:spacing w:before="120" w:after="120"/>
        <w:ind w:firstLine="510"/>
        <w:jc w:val="left"/>
        <w:rPr>
          <w:rFonts w:cs="Arial"/>
          <w:b/>
          <w:iCs/>
          <w:sz w:val="22"/>
        </w:rPr>
      </w:pPr>
      <w:r w:rsidRPr="00FC1A19">
        <w:rPr>
          <w:rFonts w:cs="Arial"/>
          <w:iCs/>
          <w:sz w:val="22"/>
        </w:rPr>
        <w:t xml:space="preserve">                                             </w:t>
      </w:r>
      <w:r>
        <w:rPr>
          <w:rFonts w:cs="Arial"/>
          <w:iCs/>
          <w:sz w:val="22"/>
        </w:rPr>
        <w:t xml:space="preserve"> </w:t>
      </w:r>
      <w:r w:rsidRPr="00FC1A19">
        <w:rPr>
          <w:rFonts w:cs="Arial"/>
          <w:iCs/>
          <w:sz w:val="22"/>
        </w:rPr>
        <w:t xml:space="preserve">линия </w:t>
      </w:r>
      <w:r w:rsidRPr="00FC1A19">
        <w:rPr>
          <w:rFonts w:eastAsia="Times New Roman" w:cs="Arial"/>
          <w:color w:val="000000"/>
          <w:sz w:val="22"/>
          <w:lang w:eastAsia="ru-RU"/>
        </w:rPr>
        <w:t>BN______________________</w:t>
      </w:r>
    </w:p>
    <w:tbl>
      <w:tblPr>
        <w:tblW w:w="10219" w:type="dxa"/>
        <w:tblLook w:val="04A0" w:firstRow="1" w:lastRow="0" w:firstColumn="1" w:lastColumn="0" w:noHBand="0" w:noVBand="1"/>
      </w:tblPr>
      <w:tblGrid>
        <w:gridCol w:w="1322"/>
        <w:gridCol w:w="1083"/>
        <w:gridCol w:w="1134"/>
        <w:gridCol w:w="709"/>
        <w:gridCol w:w="1241"/>
        <w:gridCol w:w="1347"/>
        <w:gridCol w:w="1886"/>
        <w:gridCol w:w="1497"/>
      </w:tblGrid>
      <w:tr w:rsidR="002A7F46" w:rsidRPr="00076AD6" w14:paraId="6391B495" w14:textId="77777777" w:rsidTr="0018759D">
        <w:trPr>
          <w:trHeight w:val="30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D0C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Номер измерения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5CB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АВ/2,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2DD2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MN</w:t>
            </w:r>
            <w:r w:rsidRPr="00076AD6">
              <w:rPr>
                <w:rFonts w:eastAsia="Times New Roman" w:cs="Arial"/>
                <w:bCs/>
                <w:color w:val="000000"/>
                <w:sz w:val="22"/>
                <w:lang w:val="en-US" w:eastAsia="ru-RU"/>
              </w:rPr>
              <w:t>/</w:t>
            </w:r>
            <w:r w:rsidRPr="00076AD6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2,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994B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i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bCs/>
                <w:i/>
                <w:color w:val="000000"/>
                <w:sz w:val="22"/>
                <w:lang w:eastAsia="ru-RU"/>
              </w:rPr>
              <w:t>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170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vertAlign w:val="subscript"/>
                    </w:rPr>
                    <m:t>MN</m:t>
                  </m:r>
                </m:sub>
              </m:sSub>
            </m:oMath>
            <w:r w:rsidRPr="00076AD6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, м</w:t>
            </w:r>
            <w:r w:rsidRPr="00076AD6">
              <w:rPr>
                <w:rFonts w:cs="Arial"/>
                <w:iCs/>
                <w:sz w:val="22"/>
              </w:rPr>
              <w:t>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D4CE" w14:textId="77777777" w:rsidR="002A7F46" w:rsidRPr="00076AD6" w:rsidRDefault="0030587F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vertAlign w:val="subscript"/>
                    </w:rPr>
                    <m:t>AB</m:t>
                  </m:r>
                </m:sub>
              </m:sSub>
            </m:oMath>
            <w:r w:rsidR="002A7F46" w:rsidRPr="00076AD6">
              <w:rPr>
                <w:rFonts w:eastAsia="Times New Roman" w:cs="Arial"/>
                <w:iCs/>
                <w:sz w:val="22"/>
              </w:rPr>
              <w:t>, мА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B11" w14:textId="77777777" w:rsidR="002A7F46" w:rsidRPr="00076AD6" w:rsidRDefault="0030587F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vertAlign w:val="subscript"/>
                    </w:rPr>
                    <m:t>к</m:t>
                  </m:r>
                </m:sub>
              </m:sSub>
            </m:oMath>
            <w:r w:rsidR="002A7F46" w:rsidRPr="00076AD6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, Ом·м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1C4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Примечание</w:t>
            </w:r>
          </w:p>
        </w:tc>
      </w:tr>
      <w:tr w:rsidR="002A7F46" w:rsidRPr="00076AD6" w14:paraId="34915539" w14:textId="77777777" w:rsidTr="0018759D">
        <w:trPr>
          <w:trHeight w:val="56"/>
        </w:trPr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A3CC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C9FD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2 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291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65B4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4</w:t>
            </w:r>
          </w:p>
        </w:tc>
        <w:tc>
          <w:tcPr>
            <w:tcW w:w="12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BFD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5 </w:t>
            </w:r>
          </w:p>
        </w:tc>
        <w:tc>
          <w:tcPr>
            <w:tcW w:w="13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B54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6 </w:t>
            </w:r>
          </w:p>
        </w:tc>
        <w:tc>
          <w:tcPr>
            <w:tcW w:w="18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6E39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7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287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8 </w:t>
            </w:r>
          </w:p>
        </w:tc>
      </w:tr>
      <w:tr w:rsidR="002A7F46" w:rsidRPr="00076AD6" w14:paraId="4A5560B3" w14:textId="77777777" w:rsidTr="0018759D">
        <w:trPr>
          <w:trHeight w:val="30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DAE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B1D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1548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120C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440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670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C2B3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28F7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</w:tr>
      <w:tr w:rsidR="002A7F46" w:rsidRPr="00076AD6" w14:paraId="2016B211" w14:textId="77777777" w:rsidTr="00F16F8A">
        <w:trPr>
          <w:trHeight w:val="30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8C1E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339D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EA46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49E9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3841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C977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A861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7C64" w14:textId="77777777" w:rsidR="002A7F46" w:rsidRPr="00076AD6" w:rsidRDefault="002A7F46" w:rsidP="00F16F8A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6AD6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</w:tr>
    </w:tbl>
    <w:p w14:paraId="21B9F053" w14:textId="77777777" w:rsidR="002A7F46" w:rsidRDefault="002A7F46" w:rsidP="002A7F46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</w:p>
    <w:p w14:paraId="754551D4" w14:textId="77777777" w:rsidR="002A7F46" w:rsidRPr="00FC1A19" w:rsidRDefault="002A7F46" w:rsidP="002A7F46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Испытания провел___________________________</w:t>
      </w:r>
    </w:p>
    <w:p w14:paraId="7F611C43" w14:textId="77777777" w:rsidR="002A7F46" w:rsidRPr="00FC1A19" w:rsidRDefault="002A7F46" w:rsidP="002A7F46">
      <w:pPr>
        <w:widowControl w:val="0"/>
        <w:spacing w:before="120" w:after="120"/>
        <w:ind w:firstLine="510"/>
        <w:jc w:val="left"/>
        <w:rPr>
          <w:rFonts w:eastAsia="Times New Roman" w:cs="Arial"/>
          <w:color w:val="000000"/>
          <w:sz w:val="22"/>
          <w:lang w:eastAsia="ru-RU"/>
        </w:rPr>
      </w:pPr>
      <w:r w:rsidRPr="00FC1A19">
        <w:rPr>
          <w:rFonts w:eastAsia="Times New Roman" w:cs="Arial"/>
          <w:color w:val="000000"/>
          <w:sz w:val="22"/>
          <w:lang w:eastAsia="ru-RU"/>
        </w:rPr>
        <w:t>Обработку результатов выполнил________________________</w:t>
      </w:r>
    </w:p>
    <w:p w14:paraId="4B86260F" w14:textId="77777777" w:rsidR="002A7F46" w:rsidRPr="008F3CE2" w:rsidRDefault="002A7F46" w:rsidP="002A7F46">
      <w:pPr>
        <w:widowControl w:val="0"/>
        <w:spacing w:before="120" w:after="120"/>
        <w:ind w:firstLine="510"/>
        <w:jc w:val="left"/>
        <w:rPr>
          <w:rFonts w:cs="Arial"/>
          <w:b/>
          <w:iCs/>
          <w:szCs w:val="24"/>
          <w:highlight w:val="yellow"/>
        </w:rPr>
      </w:pPr>
    </w:p>
    <w:p w14:paraId="746EE0B1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5CAEDEEF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3BAB61BF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38D1BDF2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6170B36B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3BA00D27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06255F9F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62D2110E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2FE52C11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p w14:paraId="05D843D3" w14:textId="77777777" w:rsidR="002A7F46" w:rsidRDefault="002A7F46" w:rsidP="002A7F46">
      <w:pPr>
        <w:widowControl w:val="0"/>
        <w:spacing w:before="120" w:after="120"/>
        <w:ind w:firstLine="0"/>
        <w:rPr>
          <w:rFonts w:cs="Arial"/>
          <w:i/>
          <w:highlight w:val="yellow"/>
        </w:rPr>
      </w:pPr>
    </w:p>
    <w:p w14:paraId="54AE993E" w14:textId="77777777" w:rsidR="002A7F46" w:rsidRPr="00FB6F02" w:rsidRDefault="002A7F46" w:rsidP="002A7F46">
      <w:pPr>
        <w:widowControl w:val="0"/>
        <w:spacing w:before="120" w:after="120"/>
        <w:ind w:firstLine="510"/>
        <w:rPr>
          <w:rFonts w:cs="Arial"/>
          <w:i/>
          <w:highlight w:val="yellow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29"/>
        <w:gridCol w:w="3307"/>
      </w:tblGrid>
      <w:tr w:rsidR="002A7F46" w:rsidRPr="00FB6F02" w14:paraId="58664F69" w14:textId="77777777" w:rsidTr="00F16F8A">
        <w:tc>
          <w:tcPr>
            <w:tcW w:w="4435" w:type="dxa"/>
            <w:shd w:val="clear" w:color="auto" w:fill="auto"/>
          </w:tcPr>
          <w:p w14:paraId="4939C414" w14:textId="77777777" w:rsidR="002A7F46" w:rsidRPr="00FB6F02" w:rsidRDefault="002A7F46" w:rsidP="00F16F8A">
            <w:pPr>
              <w:ind w:firstLine="34"/>
              <w:rPr>
                <w:rFonts w:cs="Arial"/>
                <w:lang w:eastAsia="ar-SA"/>
              </w:rPr>
            </w:pPr>
            <w:r w:rsidRPr="00FB6F02">
              <w:rPr>
                <w:rFonts w:cs="Arial"/>
                <w:lang w:eastAsia="ar-SA"/>
              </w:rPr>
              <w:t xml:space="preserve">УДК </w:t>
            </w:r>
            <w:hyperlink r:id="rId13" w:history="1">
              <w:proofErr w:type="gramStart"/>
              <w:r w:rsidRPr="00FB6F02">
                <w:rPr>
                  <w:rFonts w:cs="Arial"/>
                  <w:bCs/>
                </w:rPr>
                <w:t>550.83</w:t>
              </w:r>
            </w:hyperlink>
            <w:r w:rsidRPr="00FB6F02">
              <w:rPr>
                <w:rFonts w:cs="Arial"/>
                <w:bCs/>
              </w:rPr>
              <w:t>7:006.354</w:t>
            </w:r>
            <w:proofErr w:type="gramEnd"/>
          </w:p>
        </w:tc>
        <w:tc>
          <w:tcPr>
            <w:tcW w:w="1829" w:type="dxa"/>
            <w:shd w:val="clear" w:color="auto" w:fill="auto"/>
          </w:tcPr>
          <w:p w14:paraId="482403F7" w14:textId="77777777" w:rsidR="002A7F46" w:rsidRPr="00FB6F02" w:rsidRDefault="002A7F46" w:rsidP="00F16F8A">
            <w:pPr>
              <w:ind w:firstLine="426"/>
              <w:rPr>
                <w:rFonts w:cs="Arial"/>
                <w:lang w:eastAsia="ar-SA"/>
              </w:rPr>
            </w:pPr>
          </w:p>
        </w:tc>
        <w:tc>
          <w:tcPr>
            <w:tcW w:w="3307" w:type="dxa"/>
            <w:shd w:val="clear" w:color="auto" w:fill="auto"/>
          </w:tcPr>
          <w:p w14:paraId="28B8E643" w14:textId="77777777" w:rsidR="002A7F46" w:rsidRPr="00FB6F02" w:rsidRDefault="002A7F46" w:rsidP="00F16F8A">
            <w:pPr>
              <w:ind w:firstLine="0"/>
              <w:jc w:val="right"/>
              <w:rPr>
                <w:rFonts w:cs="Arial"/>
                <w:lang w:eastAsia="ar-SA"/>
              </w:rPr>
            </w:pPr>
            <w:r w:rsidRPr="00FB6F02">
              <w:rPr>
                <w:rFonts w:cs="Arial"/>
                <w:lang w:eastAsia="ar-SA"/>
              </w:rPr>
              <w:t>ОКС 93.020</w:t>
            </w:r>
          </w:p>
        </w:tc>
      </w:tr>
      <w:tr w:rsidR="002A7F46" w:rsidRPr="00FB6F02" w14:paraId="17423BBA" w14:textId="77777777" w:rsidTr="00F16F8A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3"/>
            <w:shd w:val="clear" w:color="auto" w:fill="auto"/>
          </w:tcPr>
          <w:p w14:paraId="68015C63" w14:textId="468EA8F5" w:rsidR="002A7F46" w:rsidRPr="00FB6F02" w:rsidRDefault="002A7F46" w:rsidP="00F16F8A">
            <w:pPr>
              <w:ind w:firstLine="0"/>
              <w:rPr>
                <w:rFonts w:cs="Arial"/>
                <w:lang w:eastAsia="ar-SA"/>
              </w:rPr>
            </w:pPr>
            <w:r w:rsidRPr="00FB6F02">
              <w:rPr>
                <w:rFonts w:cs="Arial"/>
                <w:lang w:eastAsia="ar-SA"/>
              </w:rPr>
              <w:t>Ключевые слова: инженерные изыскания, геофизические исследования, вертикальное электрическое зондирование</w:t>
            </w:r>
            <w:r w:rsidR="00F04733">
              <w:rPr>
                <w:rFonts w:cs="Arial"/>
                <w:lang w:eastAsia="ar-SA"/>
              </w:rPr>
              <w:t xml:space="preserve">, </w:t>
            </w:r>
            <w:r w:rsidR="00F04733" w:rsidRPr="00F04733">
              <w:rPr>
                <w:rFonts w:cs="Arial"/>
                <w:lang w:eastAsia="ar-SA"/>
              </w:rPr>
              <w:t>удельное электрическое сопротивление</w:t>
            </w:r>
            <w:r w:rsidR="00F04733">
              <w:rPr>
                <w:rFonts w:cs="Arial"/>
                <w:lang w:eastAsia="ar-SA"/>
              </w:rPr>
              <w:t xml:space="preserve">, </w:t>
            </w:r>
            <w:r w:rsidR="00F04733" w:rsidRPr="00F04733">
              <w:rPr>
                <w:rFonts w:cs="Arial"/>
                <w:lang w:eastAsia="ar-SA"/>
              </w:rPr>
              <w:t>кажущееся электрическое сопротивление</w:t>
            </w:r>
          </w:p>
        </w:tc>
      </w:tr>
    </w:tbl>
    <w:p w14:paraId="62FA086A" w14:textId="77777777" w:rsidR="002A7F46" w:rsidRPr="00FB6F02" w:rsidRDefault="002A7F46" w:rsidP="002A7F46">
      <w:pPr>
        <w:widowControl w:val="0"/>
        <w:ind w:firstLine="510"/>
        <w:rPr>
          <w:rFonts w:cs="Arial"/>
          <w:i/>
          <w:highlight w:val="yellow"/>
        </w:rPr>
      </w:pPr>
    </w:p>
    <w:p w14:paraId="7FF82D00" w14:textId="77777777" w:rsidR="002A7F46" w:rsidRDefault="002A7F46" w:rsidP="00F04733">
      <w:pPr>
        <w:widowControl w:val="0"/>
        <w:ind w:firstLine="0"/>
        <w:rPr>
          <w:rFonts w:cs="Arial"/>
          <w:i/>
          <w:highlight w:val="yellow"/>
        </w:rPr>
      </w:pPr>
    </w:p>
    <w:p w14:paraId="6EE34711" w14:textId="77777777" w:rsidR="002A7F46" w:rsidRDefault="002A7F46" w:rsidP="002A7F46">
      <w:pPr>
        <w:widowControl w:val="0"/>
        <w:ind w:firstLine="510"/>
        <w:rPr>
          <w:rFonts w:cs="Arial"/>
          <w:i/>
          <w:highlight w:val="yellow"/>
        </w:rPr>
      </w:pPr>
    </w:p>
    <w:p w14:paraId="202A50F0" w14:textId="77777777" w:rsidR="002A7F46" w:rsidRPr="00C16499" w:rsidRDefault="002A7F46" w:rsidP="002A7F46">
      <w:pPr>
        <w:ind w:firstLine="0"/>
        <w:contextualSpacing/>
        <w:jc w:val="left"/>
        <w:rPr>
          <w:rFonts w:asciiTheme="minorHAnsi" w:eastAsiaTheme="minorHAnsi" w:hAnsiTheme="minorHAnsi" w:cstheme="minorBidi"/>
          <w:sz w:val="22"/>
        </w:rPr>
      </w:pPr>
      <w:r w:rsidRPr="00C16499">
        <w:rPr>
          <w:rFonts w:cs="Arial"/>
          <w:szCs w:val="24"/>
        </w:rPr>
        <w:t xml:space="preserve">Заместитель генерального директора                                           </w:t>
      </w:r>
      <w:r>
        <w:rPr>
          <w:rFonts w:cs="Arial"/>
          <w:szCs w:val="24"/>
        </w:rPr>
        <w:t xml:space="preserve">            </w:t>
      </w:r>
      <w:r w:rsidRPr="00C16499">
        <w:rPr>
          <w:rFonts w:cs="Arial"/>
          <w:szCs w:val="24"/>
        </w:rPr>
        <w:t xml:space="preserve"> А.В. Иванов</w:t>
      </w:r>
    </w:p>
    <w:p w14:paraId="126FC11C" w14:textId="77777777" w:rsidR="002A7F46" w:rsidRPr="00C16499" w:rsidRDefault="002A7F46" w:rsidP="002A7F46">
      <w:pPr>
        <w:contextualSpacing/>
        <w:rPr>
          <w:rFonts w:cs="Arial"/>
          <w:szCs w:val="24"/>
        </w:rPr>
      </w:pPr>
    </w:p>
    <w:p w14:paraId="6450124E" w14:textId="77777777" w:rsidR="002A7F46" w:rsidRPr="00C16499" w:rsidRDefault="002A7F46" w:rsidP="002A7F46">
      <w:pPr>
        <w:contextualSpacing/>
        <w:rPr>
          <w:rFonts w:cs="Arial"/>
          <w:szCs w:val="24"/>
        </w:rPr>
      </w:pPr>
    </w:p>
    <w:p w14:paraId="6EDB30F2" w14:textId="77777777" w:rsidR="002A7F46" w:rsidRPr="00C16499" w:rsidRDefault="002A7F46" w:rsidP="002A7F46">
      <w:pPr>
        <w:ind w:firstLine="0"/>
        <w:contextualSpacing/>
        <w:rPr>
          <w:rFonts w:cs="Arial"/>
          <w:szCs w:val="24"/>
        </w:rPr>
      </w:pPr>
      <w:r w:rsidRPr="00C16499">
        <w:rPr>
          <w:rFonts w:cs="Arial"/>
          <w:szCs w:val="24"/>
        </w:rPr>
        <w:t>Директор департамента стандартизации</w:t>
      </w:r>
    </w:p>
    <w:p w14:paraId="69F1A25B" w14:textId="77777777" w:rsidR="002A7F46" w:rsidRPr="00C16499" w:rsidRDefault="002A7F46" w:rsidP="002A7F46">
      <w:pPr>
        <w:ind w:firstLine="0"/>
        <w:contextualSpacing/>
        <w:rPr>
          <w:rFonts w:cs="Arial"/>
          <w:szCs w:val="24"/>
        </w:rPr>
      </w:pPr>
      <w:r w:rsidRPr="00C16499">
        <w:rPr>
          <w:rFonts w:cs="Arial"/>
          <w:szCs w:val="24"/>
        </w:rPr>
        <w:t xml:space="preserve">материалов и технологий                                                                </w:t>
      </w:r>
      <w:r>
        <w:rPr>
          <w:rFonts w:cs="Arial"/>
          <w:szCs w:val="24"/>
        </w:rPr>
        <w:t xml:space="preserve">            </w:t>
      </w:r>
      <w:r w:rsidRPr="00C16499">
        <w:rPr>
          <w:rFonts w:cs="Arial"/>
          <w:szCs w:val="24"/>
        </w:rPr>
        <w:t>Е.В. Костылева</w:t>
      </w:r>
    </w:p>
    <w:p w14:paraId="75EE735E" w14:textId="77777777" w:rsidR="002A7F46" w:rsidRPr="00FB6F02" w:rsidRDefault="002A7F46" w:rsidP="002A7F46">
      <w:pPr>
        <w:widowControl w:val="0"/>
        <w:ind w:firstLine="510"/>
        <w:rPr>
          <w:rFonts w:cs="Arial"/>
          <w:i/>
          <w:highlight w:val="yellow"/>
        </w:rPr>
      </w:pPr>
    </w:p>
    <w:p w14:paraId="57CCD615" w14:textId="77777777" w:rsidR="00782248" w:rsidRDefault="00782248"/>
    <w:sectPr w:rsidR="00782248" w:rsidSect="002A7F46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134" w:right="1418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15DE9" w14:textId="77777777" w:rsidR="002A7F46" w:rsidRDefault="002A7F46" w:rsidP="002A7F46">
      <w:pPr>
        <w:spacing w:line="240" w:lineRule="auto"/>
      </w:pPr>
      <w:r>
        <w:separator/>
      </w:r>
    </w:p>
  </w:endnote>
  <w:endnote w:type="continuationSeparator" w:id="0">
    <w:p w14:paraId="3A6911CF" w14:textId="77777777" w:rsidR="002A7F46" w:rsidRDefault="002A7F46" w:rsidP="002A7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673740"/>
      <w:docPartObj>
        <w:docPartGallery w:val="Page Numbers (Bottom of Page)"/>
        <w:docPartUnique/>
      </w:docPartObj>
    </w:sdtPr>
    <w:sdtEndPr/>
    <w:sdtContent>
      <w:p w14:paraId="1D10F4F1" w14:textId="77777777" w:rsidR="005B4A02" w:rsidRDefault="005B4A02" w:rsidP="00A54168">
        <w:pPr>
          <w:pStyle w:val="a8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7F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1180"/>
      <w:docPartObj>
        <w:docPartGallery w:val="Page Numbers (Bottom of Page)"/>
        <w:docPartUnique/>
      </w:docPartObj>
    </w:sdtPr>
    <w:sdtEndPr/>
    <w:sdtContent>
      <w:p w14:paraId="1D184128" w14:textId="77777777" w:rsidR="005B4A02" w:rsidRDefault="005B4A02" w:rsidP="00A541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7F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227732"/>
      <w:docPartObj>
        <w:docPartGallery w:val="Page Numbers (Bottom of Page)"/>
        <w:docPartUnique/>
      </w:docPartObj>
    </w:sdtPr>
    <w:sdtEndPr/>
    <w:sdtContent>
      <w:p w14:paraId="0564629B" w14:textId="77777777" w:rsidR="00076AD6" w:rsidRDefault="002A7F46" w:rsidP="001506B1">
        <w:pPr>
          <w:pStyle w:val="a8"/>
          <w:ind w:firstLine="0"/>
          <w:jc w:val="left"/>
        </w:pPr>
        <w:r w:rsidRPr="00A54168">
          <w:rPr>
            <w:i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26FCA7" wp14:editId="72B744CB">
                  <wp:simplePos x="0" y="0"/>
                  <wp:positionH relativeFrom="column">
                    <wp:posOffset>-72391</wp:posOffset>
                  </wp:positionH>
                  <wp:positionV relativeFrom="paragraph">
                    <wp:posOffset>-46355</wp:posOffset>
                  </wp:positionV>
                  <wp:extent cx="6124575" cy="0"/>
                  <wp:effectExtent l="0" t="0" r="28575" b="1905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FD51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.65pt" to="476.5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" strokecolor="black [3200]" strokeweight="1.5pt">
                  <v:stroke joinstyle="miter"/>
                </v:line>
              </w:pict>
            </mc:Fallback>
          </mc:AlternateContent>
        </w:r>
        <w:r w:rsidRPr="00A54168">
          <w:rPr>
            <w:i/>
          </w:rPr>
          <w:t>Проект, первая редакция</w:t>
        </w:r>
        <w:r>
          <w:tab/>
        </w:r>
        <w:r>
          <w:tab/>
        </w:r>
        <w:r w:rsidRPr="001506B1">
          <w:rPr>
            <w:sz w:val="22"/>
          </w:rPr>
          <w:fldChar w:fldCharType="begin"/>
        </w:r>
        <w:r w:rsidRPr="001506B1">
          <w:rPr>
            <w:sz w:val="22"/>
          </w:rPr>
          <w:instrText>PAGE   \* MERGEFORMAT</w:instrText>
        </w:r>
        <w:r w:rsidRPr="001506B1">
          <w:rPr>
            <w:sz w:val="22"/>
          </w:rPr>
          <w:fldChar w:fldCharType="separate"/>
        </w:r>
        <w:r w:rsidR="00AA3CB5">
          <w:rPr>
            <w:noProof/>
            <w:sz w:val="22"/>
          </w:rPr>
          <w:t>1</w:t>
        </w:r>
        <w:r w:rsidRPr="001506B1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EEC0" w14:textId="77777777" w:rsidR="002A7F46" w:rsidRDefault="002A7F46" w:rsidP="002A7F46">
      <w:pPr>
        <w:spacing w:line="240" w:lineRule="auto"/>
      </w:pPr>
      <w:r>
        <w:separator/>
      </w:r>
    </w:p>
  </w:footnote>
  <w:footnote w:type="continuationSeparator" w:id="0">
    <w:p w14:paraId="7116F9DE" w14:textId="77777777" w:rsidR="002A7F46" w:rsidRDefault="002A7F46" w:rsidP="002A7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B3AE" w14:textId="77777777" w:rsidR="005B4A02" w:rsidRDefault="005B4A02" w:rsidP="00A54168">
    <w:pPr>
      <w:shd w:val="clear" w:color="auto" w:fill="FFFFFF"/>
      <w:spacing w:line="276" w:lineRule="auto"/>
      <w:ind w:firstLine="0"/>
      <w:rPr>
        <w:rFonts w:cs="Arial"/>
        <w:b/>
      </w:rPr>
    </w:pPr>
    <w:r w:rsidRPr="00A7290A">
      <w:rPr>
        <w:rFonts w:cs="Arial"/>
        <w:b/>
      </w:rPr>
      <w:t>ГОСТ Р</w:t>
    </w:r>
    <w:r>
      <w:rPr>
        <w:rFonts w:cs="Arial"/>
        <w:b/>
      </w:rPr>
      <w:t xml:space="preserve">    –202_</w:t>
    </w:r>
  </w:p>
  <w:p w14:paraId="306FD81A" w14:textId="77777777" w:rsidR="005B4A02" w:rsidRPr="00A54168" w:rsidRDefault="005B4A02" w:rsidP="00A54168">
    <w:pPr>
      <w:shd w:val="clear" w:color="auto" w:fill="FFFFFF"/>
      <w:spacing w:line="276" w:lineRule="auto"/>
      <w:ind w:firstLine="0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7ADD" w14:textId="77777777" w:rsidR="005B4A02" w:rsidRDefault="005B4A02" w:rsidP="00A54168">
    <w:pPr>
      <w:shd w:val="clear" w:color="auto" w:fill="FFFFFF"/>
      <w:spacing w:line="276" w:lineRule="auto"/>
      <w:ind w:firstLine="0"/>
      <w:jc w:val="right"/>
      <w:rPr>
        <w:rFonts w:cs="Arial"/>
        <w:b/>
      </w:rPr>
    </w:pPr>
    <w:r w:rsidRPr="00A7290A">
      <w:rPr>
        <w:rFonts w:cs="Arial"/>
        <w:b/>
      </w:rPr>
      <w:t>ГОСТ Р</w:t>
    </w:r>
    <w:r>
      <w:rPr>
        <w:rFonts w:cs="Arial"/>
        <w:b/>
      </w:rPr>
      <w:t xml:space="preserve">    –202_</w:t>
    </w:r>
  </w:p>
  <w:p w14:paraId="338D4C39" w14:textId="77777777" w:rsidR="005B4A02" w:rsidRPr="00080117" w:rsidRDefault="005B4A02" w:rsidP="00A54168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88E1" w14:textId="77777777" w:rsidR="00076AD6" w:rsidRDefault="002A7F46" w:rsidP="00A54168">
    <w:pPr>
      <w:shd w:val="clear" w:color="auto" w:fill="FFFFFF"/>
      <w:spacing w:line="276" w:lineRule="auto"/>
      <w:ind w:firstLine="0"/>
      <w:jc w:val="left"/>
      <w:rPr>
        <w:rFonts w:cs="Arial"/>
        <w:b/>
      </w:rPr>
    </w:pPr>
    <w:r w:rsidRPr="00A7290A">
      <w:rPr>
        <w:rFonts w:cs="Arial"/>
        <w:b/>
      </w:rPr>
      <w:t>ГОСТ Р</w:t>
    </w:r>
    <w:r>
      <w:rPr>
        <w:rFonts w:cs="Arial"/>
        <w:b/>
      </w:rPr>
      <w:t xml:space="preserve">        –202_</w:t>
    </w:r>
  </w:p>
  <w:p w14:paraId="5B60160C" w14:textId="77777777" w:rsidR="00076AD6" w:rsidRPr="00A54168" w:rsidRDefault="002A7F46" w:rsidP="00A54168">
    <w:pPr>
      <w:shd w:val="clear" w:color="auto" w:fill="FFFFFF"/>
      <w:spacing w:line="276" w:lineRule="auto"/>
      <w:ind w:firstLine="0"/>
      <w:jc w:val="left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D466" w14:textId="77777777" w:rsidR="00076AD6" w:rsidRDefault="002A7F46" w:rsidP="00A54168">
    <w:pPr>
      <w:shd w:val="clear" w:color="auto" w:fill="FFFFFF"/>
      <w:spacing w:line="276" w:lineRule="auto"/>
      <w:ind w:firstLine="0"/>
      <w:jc w:val="right"/>
      <w:rPr>
        <w:rFonts w:cs="Arial"/>
        <w:b/>
      </w:rPr>
    </w:pPr>
    <w:r w:rsidRPr="00A7290A">
      <w:rPr>
        <w:rFonts w:cs="Arial"/>
        <w:b/>
      </w:rPr>
      <w:t>ГОСТ Р</w:t>
    </w:r>
    <w:r>
      <w:rPr>
        <w:rFonts w:cs="Arial"/>
        <w:b/>
      </w:rPr>
      <w:t xml:space="preserve">        –202_</w:t>
    </w:r>
  </w:p>
  <w:p w14:paraId="12923270" w14:textId="77777777" w:rsidR="00076AD6" w:rsidRPr="00080117" w:rsidRDefault="002A7F46" w:rsidP="00A54168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DAD7" w14:textId="77777777" w:rsidR="00076AD6" w:rsidRPr="001506B1" w:rsidRDefault="002A7F46" w:rsidP="00A54168">
    <w:pPr>
      <w:shd w:val="clear" w:color="auto" w:fill="FFFFFF"/>
      <w:spacing w:line="276" w:lineRule="auto"/>
      <w:ind w:firstLine="0"/>
      <w:jc w:val="right"/>
      <w:rPr>
        <w:rFonts w:cs="Arial"/>
        <w:b/>
        <w:sz w:val="28"/>
        <w:szCs w:val="28"/>
      </w:rPr>
    </w:pPr>
    <w:r w:rsidRPr="001506B1">
      <w:rPr>
        <w:rFonts w:cs="Arial"/>
        <w:b/>
        <w:sz w:val="28"/>
        <w:szCs w:val="28"/>
      </w:rPr>
      <w:t>ГОСТ Р        –202_</w:t>
    </w:r>
  </w:p>
  <w:p w14:paraId="2812254D" w14:textId="77777777" w:rsidR="00076AD6" w:rsidRPr="00A54168" w:rsidRDefault="002A7F46" w:rsidP="00A54168">
    <w:pPr>
      <w:shd w:val="clear" w:color="auto" w:fill="FFFFFF"/>
      <w:spacing w:line="276" w:lineRule="auto"/>
      <w:ind w:firstLine="0"/>
      <w:jc w:val="right"/>
      <w:rPr>
        <w:rFonts w:cs="Arial"/>
        <w:szCs w:val="24"/>
      </w:rPr>
    </w:pPr>
    <w:r w:rsidRPr="00080117">
      <w:rPr>
        <w:rFonts w:cs="Arial"/>
        <w:i/>
        <w:szCs w:val="24"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281F"/>
    <w:multiLevelType w:val="multilevel"/>
    <w:tmpl w:val="4638221E"/>
    <w:lvl w:ilvl="0">
      <w:start w:val="1"/>
      <w:numFmt w:val="decimal"/>
      <w:pStyle w:val="a"/>
      <w:lvlText w:val="%1"/>
      <w:lvlJc w:val="left"/>
      <w:pPr>
        <w:ind w:left="1233" w:hanging="5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D"/>
    <w:rsid w:val="0008377F"/>
    <w:rsid w:val="0008746B"/>
    <w:rsid w:val="000D3441"/>
    <w:rsid w:val="001014D7"/>
    <w:rsid w:val="00121F0B"/>
    <w:rsid w:val="0012219D"/>
    <w:rsid w:val="001321E7"/>
    <w:rsid w:val="0018759D"/>
    <w:rsid w:val="001D7430"/>
    <w:rsid w:val="002A3E79"/>
    <w:rsid w:val="002A7F46"/>
    <w:rsid w:val="0030587F"/>
    <w:rsid w:val="0031298D"/>
    <w:rsid w:val="0039636C"/>
    <w:rsid w:val="003A07D1"/>
    <w:rsid w:val="00425237"/>
    <w:rsid w:val="004B4A02"/>
    <w:rsid w:val="005077A7"/>
    <w:rsid w:val="00507B31"/>
    <w:rsid w:val="00566388"/>
    <w:rsid w:val="005B4A02"/>
    <w:rsid w:val="005B67B3"/>
    <w:rsid w:val="005F3129"/>
    <w:rsid w:val="00675226"/>
    <w:rsid w:val="006C6133"/>
    <w:rsid w:val="0072337C"/>
    <w:rsid w:val="00736FAB"/>
    <w:rsid w:val="00773AB7"/>
    <w:rsid w:val="00775255"/>
    <w:rsid w:val="00782248"/>
    <w:rsid w:val="00893DC7"/>
    <w:rsid w:val="008D2990"/>
    <w:rsid w:val="008E51A5"/>
    <w:rsid w:val="0090393A"/>
    <w:rsid w:val="00A06BAE"/>
    <w:rsid w:val="00AA3CB5"/>
    <w:rsid w:val="00AF321E"/>
    <w:rsid w:val="00BB08D4"/>
    <w:rsid w:val="00C45812"/>
    <w:rsid w:val="00D05F1E"/>
    <w:rsid w:val="00DB4000"/>
    <w:rsid w:val="00E004B4"/>
    <w:rsid w:val="00E126B2"/>
    <w:rsid w:val="00E5025F"/>
    <w:rsid w:val="00E907BA"/>
    <w:rsid w:val="00EC4751"/>
    <w:rsid w:val="00F04733"/>
    <w:rsid w:val="00F41679"/>
    <w:rsid w:val="00F525CC"/>
    <w:rsid w:val="00F906ED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D70"/>
  <w15:chartTrackingRefBased/>
  <w15:docId w15:val="{42DC5535-50FB-4E73-B39F-F3DB32E0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7F46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2A7F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39"/>
    <w:rsid w:val="002A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1"/>
    <w:next w:val="a0"/>
    <w:link w:val="a5"/>
    <w:qFormat/>
    <w:rsid w:val="002A7F46"/>
    <w:pPr>
      <w:keepLines w:val="0"/>
      <w:numPr>
        <w:numId w:val="1"/>
      </w:numPr>
      <w:spacing w:after="240"/>
      <w:ind w:left="0" w:firstLine="567"/>
      <w:jc w:val="left"/>
    </w:pPr>
    <w:rPr>
      <w:rFonts w:ascii="Arial" w:eastAsia="Times New Roman" w:hAnsi="Arial" w:cs="Arial"/>
      <w:b/>
      <w:bCs/>
      <w:color w:val="auto"/>
      <w:kern w:val="32"/>
    </w:rPr>
  </w:style>
  <w:style w:type="character" w:customStyle="1" w:styleId="a5">
    <w:name w:val="Название Знак"/>
    <w:basedOn w:val="a1"/>
    <w:link w:val="a"/>
    <w:rsid w:val="002A7F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1"/>
    <w:link w:val="a7"/>
    <w:uiPriority w:val="99"/>
    <w:locked/>
    <w:rsid w:val="002A7F46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styleId="a7">
    <w:name w:val="Body Text"/>
    <w:basedOn w:val="a0"/>
    <w:link w:val="a6"/>
    <w:uiPriority w:val="99"/>
    <w:rsid w:val="002A7F46"/>
    <w:pPr>
      <w:widowControl w:val="0"/>
      <w:shd w:val="clear" w:color="auto" w:fill="FFFFFF"/>
      <w:spacing w:line="276" w:lineRule="auto"/>
      <w:ind w:firstLine="400"/>
    </w:pPr>
    <w:rPr>
      <w:rFonts w:eastAsiaTheme="minorHAnsi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1"/>
    <w:uiPriority w:val="99"/>
    <w:semiHidden/>
    <w:rsid w:val="002A7F46"/>
    <w:rPr>
      <w:rFonts w:ascii="Arial" w:eastAsia="Calibri" w:hAnsi="Arial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2A7F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A7F46"/>
    <w:rPr>
      <w:rFonts w:ascii="Arial" w:eastAsia="Calibri" w:hAnsi="Arial" w:cs="Times New Roman"/>
      <w:sz w:val="24"/>
    </w:rPr>
  </w:style>
  <w:style w:type="character" w:styleId="aa">
    <w:name w:val="annotation reference"/>
    <w:basedOn w:val="a1"/>
    <w:uiPriority w:val="99"/>
    <w:semiHidden/>
    <w:unhideWhenUsed/>
    <w:rsid w:val="002A7F46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A7F4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A7F46"/>
    <w:rPr>
      <w:rFonts w:ascii="Arial" w:eastAsia="Calibri" w:hAnsi="Arial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unhideWhenUsed/>
    <w:rsid w:val="002A7F4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2A7F46"/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2A7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alloon Text"/>
    <w:basedOn w:val="a0"/>
    <w:link w:val="af0"/>
    <w:uiPriority w:val="99"/>
    <w:semiHidden/>
    <w:unhideWhenUsed/>
    <w:rsid w:val="002A7F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A7F46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2A7F4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A7F46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acode.com/online/udc/55/550.834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Евстратова</dc:creator>
  <cp:keywords/>
  <dc:description/>
  <cp:lastModifiedBy>Анастасия Н. Захарова</cp:lastModifiedBy>
  <cp:revision>47</cp:revision>
  <dcterms:created xsi:type="dcterms:W3CDTF">2023-07-19T11:08:00Z</dcterms:created>
  <dcterms:modified xsi:type="dcterms:W3CDTF">2023-07-21T06:34:00Z</dcterms:modified>
</cp:coreProperties>
</file>